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19AB8" w14:textId="4C4D5991" w:rsidR="005D027C" w:rsidRDefault="00EA1E79" w:rsidP="005B0EA8">
      <w:pPr>
        <w:rPr>
          <w:b/>
        </w:rPr>
      </w:pPr>
      <w:bookmarkStart w:id="0" w:name="_GoBack"/>
      <w:bookmarkEnd w:id="0"/>
      <w:r>
        <w:rPr>
          <w:b/>
        </w:rPr>
        <w:t xml:space="preserve">Sample </w:t>
      </w:r>
      <w:r w:rsidR="005B0EA8">
        <w:rPr>
          <w:b/>
        </w:rPr>
        <w:t>RPPR</w:t>
      </w:r>
      <w:r w:rsidR="00B568F8">
        <w:rPr>
          <w:b/>
        </w:rPr>
        <w:t xml:space="preserve"> </w:t>
      </w:r>
      <w:r w:rsidR="005D027C" w:rsidRPr="005D027C">
        <w:rPr>
          <w:b/>
        </w:rPr>
        <w:t>Other Support Page</w:t>
      </w:r>
      <w:r w:rsidR="00A24A67">
        <w:rPr>
          <w:b/>
        </w:rPr>
        <w:t xml:space="preserve"> </w:t>
      </w:r>
      <w:r w:rsidR="00951FEB">
        <w:rPr>
          <w:b/>
        </w:rPr>
        <w:t xml:space="preserve">  </w:t>
      </w:r>
      <w:r w:rsidR="00DC01C6">
        <w:rPr>
          <w:b/>
        </w:rPr>
        <w:tab/>
      </w:r>
      <w:r w:rsidR="00DC01C6">
        <w:rPr>
          <w:b/>
        </w:rPr>
        <w:tab/>
      </w:r>
      <w:r w:rsidR="00DC01C6">
        <w:rPr>
          <w:b/>
        </w:rPr>
        <w:tab/>
      </w:r>
      <w:r w:rsidR="00F65C69">
        <w:rPr>
          <w:b/>
        </w:rPr>
        <w:t>Gottlieb, Allison</w:t>
      </w:r>
      <w:r w:rsidR="000C5602">
        <w:rPr>
          <w:b/>
        </w:rPr>
        <w:t xml:space="preserve"> PhD.</w:t>
      </w:r>
    </w:p>
    <w:p w14:paraId="04187C2B" w14:textId="77777777" w:rsidR="00EA1E79" w:rsidRDefault="00EA1E79" w:rsidP="00B91BA7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14:paraId="027973F7" w14:textId="691BD1AB" w:rsidR="000B75C8" w:rsidRPr="00EA1E79" w:rsidRDefault="000B75C8" w:rsidP="00B91BA7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A1E79">
        <w:rPr>
          <w:rFonts w:eastAsia="Times New Roman" w:cs="Times New Roman"/>
          <w:b/>
          <w:bCs/>
          <w:u w:val="single"/>
        </w:rPr>
        <w:t>Active</w:t>
      </w:r>
    </w:p>
    <w:p w14:paraId="08628C99" w14:textId="76B163CE" w:rsidR="00192A5C" w:rsidRPr="00B360E2" w:rsidRDefault="00192A5C" w:rsidP="008E378B">
      <w:pPr>
        <w:spacing w:after="0" w:line="240" w:lineRule="auto"/>
        <w:rPr>
          <w:rFonts w:eastAsia="Times New Roman" w:cs="Times New Roman"/>
        </w:rPr>
      </w:pPr>
      <w:r w:rsidRPr="00B360E2">
        <w:rPr>
          <w:rFonts w:eastAsia="Times New Roman" w:cs="Times New Roman"/>
        </w:rPr>
        <w:t>R01DA087451</w:t>
      </w:r>
      <w:r w:rsidR="00B852BC" w:rsidRPr="00B360E2">
        <w:rPr>
          <w:rFonts w:eastAsia="Times New Roman" w:cs="Times New Roman"/>
        </w:rPr>
        <w:t xml:space="preserve"> (</w:t>
      </w:r>
      <w:proofErr w:type="spellStart"/>
      <w:r w:rsidR="00B852BC" w:rsidRPr="00B360E2">
        <w:rPr>
          <w:rFonts w:eastAsia="Times New Roman" w:cs="Times New Roman"/>
        </w:rPr>
        <w:t>Sharansky</w:t>
      </w:r>
      <w:proofErr w:type="spellEnd"/>
      <w:r w:rsidRPr="00B360E2">
        <w:rPr>
          <w:rFonts w:eastAsia="Times New Roman" w:cs="Times New Roman"/>
        </w:rPr>
        <w:t>)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>4/1/</w:t>
      </w:r>
      <w:r w:rsidR="008E378B">
        <w:rPr>
          <w:rFonts w:eastAsia="Times New Roman" w:cs="Times New Roman"/>
        </w:rPr>
        <w:t>20</w:t>
      </w:r>
      <w:r w:rsidR="00127878" w:rsidRPr="00B360E2">
        <w:rPr>
          <w:rFonts w:eastAsia="Times New Roman" w:cs="Times New Roman"/>
        </w:rPr>
        <w:t>-3/31/</w:t>
      </w:r>
      <w:r w:rsidR="002A3C32">
        <w:rPr>
          <w:rFonts w:eastAsia="Times New Roman" w:cs="Times New Roman"/>
        </w:rPr>
        <w:t>2</w:t>
      </w:r>
      <w:r w:rsidR="008E378B">
        <w:rPr>
          <w:rFonts w:eastAsia="Times New Roman" w:cs="Times New Roman"/>
        </w:rPr>
        <w:t>5</w:t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5E4DB1">
        <w:rPr>
          <w:rFonts w:eastAsia="Times New Roman" w:cs="Times New Roman"/>
        </w:rPr>
        <w:t>3</w:t>
      </w:r>
      <w:r w:rsidR="00127878" w:rsidRPr="00B360E2">
        <w:rPr>
          <w:rFonts w:eastAsia="Times New Roman" w:cs="Times New Roman"/>
        </w:rPr>
        <w:t>.</w:t>
      </w:r>
      <w:r w:rsidR="005E4DB1">
        <w:rPr>
          <w:rFonts w:eastAsia="Times New Roman" w:cs="Times New Roman"/>
        </w:rPr>
        <w:t>6</w:t>
      </w:r>
      <w:r w:rsidR="00127878" w:rsidRPr="00B360E2">
        <w:rPr>
          <w:rFonts w:eastAsia="Times New Roman" w:cs="Times New Roman"/>
        </w:rPr>
        <w:t>CM</w:t>
      </w:r>
    </w:p>
    <w:p w14:paraId="415C427C" w14:textId="4640A6D7" w:rsidR="002571B3" w:rsidRPr="002571B3" w:rsidRDefault="00B852BC" w:rsidP="008E378B">
      <w:pPr>
        <w:rPr>
          <w:shd w:val="clear" w:color="auto" w:fill="FFFFFF"/>
        </w:rPr>
      </w:pPr>
      <w:r w:rsidRPr="00B360E2">
        <w:rPr>
          <w:rFonts w:eastAsia="Times New Roman" w:cs="Times New Roman"/>
        </w:rPr>
        <w:t>Ohio State - NIH</w:t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8E378B">
        <w:rPr>
          <w:rFonts w:eastAsia="Times New Roman" w:cs="Times New Roman"/>
        </w:rPr>
        <w:t>TC: 303,6</w:t>
      </w:r>
      <w:r w:rsidR="009F13AE">
        <w:rPr>
          <w:rFonts w:eastAsia="Times New Roman" w:cs="Times New Roman"/>
        </w:rPr>
        <w:t>00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br/>
        <w:t>Multi-Generational Sumatran Orangutan Habitats</w:t>
      </w:r>
      <w:r w:rsidR="00454E2D" w:rsidRPr="00B360E2">
        <w:rPr>
          <w:rFonts w:eastAsia="Times New Roman" w:cs="Times New Roman"/>
        </w:rPr>
        <w:br/>
      </w:r>
      <w:r w:rsidR="00127878" w:rsidRPr="00B360E2">
        <w:rPr>
          <w:shd w:val="clear" w:color="auto" w:fill="FFFFFF"/>
        </w:rPr>
        <w:t>Multi-generational orangutan fam</w:t>
      </w:r>
      <w:r w:rsidR="000C1B64">
        <w:rPr>
          <w:shd w:val="clear" w:color="auto" w:fill="FFFFFF"/>
        </w:rPr>
        <w:t>ilies in Sumatra often face a myriad</w:t>
      </w:r>
      <w:r w:rsidR="00127878" w:rsidRPr="00B360E2">
        <w:rPr>
          <w:shd w:val="clear" w:color="auto" w:fill="FFFFFF"/>
        </w:rPr>
        <w:t xml:space="preserve"> of challenges related to the </w:t>
      </w:r>
      <w:r w:rsidR="000C1B64">
        <w:rPr>
          <w:shd w:val="clear" w:color="auto" w:fill="FFFFFF"/>
        </w:rPr>
        <w:t xml:space="preserve">proper </w:t>
      </w:r>
      <w:r w:rsidR="00127878" w:rsidRPr="00B360E2">
        <w:rPr>
          <w:shd w:val="clear" w:color="auto" w:fill="FFFFFF"/>
        </w:rPr>
        <w:t xml:space="preserve">stewardship of bananas and other </w:t>
      </w:r>
      <w:r w:rsidR="00B360E2" w:rsidRPr="00B360E2">
        <w:rPr>
          <w:shd w:val="clear" w:color="auto" w:fill="FFFFFF"/>
        </w:rPr>
        <w:t xml:space="preserve">treasured </w:t>
      </w:r>
      <w:r w:rsidR="00127878" w:rsidRPr="00B360E2">
        <w:rPr>
          <w:shd w:val="clear" w:color="auto" w:fill="FFFFFF"/>
        </w:rPr>
        <w:t>assets</w:t>
      </w:r>
      <w:r w:rsidR="00517C84">
        <w:rPr>
          <w:shd w:val="clear" w:color="auto" w:fill="FFFFFF"/>
        </w:rPr>
        <w:t>.  This occurs</w:t>
      </w:r>
      <w:r w:rsidR="00127878" w:rsidRPr="00B360E2">
        <w:rPr>
          <w:shd w:val="clear" w:color="auto" w:fill="FFFFFF"/>
        </w:rPr>
        <w:t xml:space="preserve"> during the lives of the oldest generation a</w:t>
      </w:r>
      <w:r w:rsidR="00517C84">
        <w:rPr>
          <w:shd w:val="clear" w:color="auto" w:fill="FFFFFF"/>
        </w:rPr>
        <w:t>s t</w:t>
      </w:r>
      <w:r w:rsidR="00127878" w:rsidRPr="00B360E2">
        <w:rPr>
          <w:shd w:val="clear" w:color="auto" w:fill="FFFFFF"/>
        </w:rPr>
        <w:t>he</w:t>
      </w:r>
      <w:r w:rsidR="000C1B64">
        <w:rPr>
          <w:shd w:val="clear" w:color="auto" w:fill="FFFFFF"/>
        </w:rPr>
        <w:t xml:space="preserve"> assets are t</w:t>
      </w:r>
      <w:r w:rsidR="00127878" w:rsidRPr="00B360E2">
        <w:rPr>
          <w:shd w:val="clear" w:color="auto" w:fill="FFFFFF"/>
        </w:rPr>
        <w:t>ransition</w:t>
      </w:r>
      <w:r w:rsidR="000C1B64">
        <w:rPr>
          <w:shd w:val="clear" w:color="auto" w:fill="FFFFFF"/>
        </w:rPr>
        <w:t>ed</w:t>
      </w:r>
      <w:r w:rsidR="00127878" w:rsidRPr="00B360E2">
        <w:rPr>
          <w:shd w:val="clear" w:color="auto" w:fill="FFFFFF"/>
        </w:rPr>
        <w:t xml:space="preserve"> from one generation to the next.  This study seeks to determine whether </w:t>
      </w:r>
      <w:r w:rsidR="00B360E2">
        <w:rPr>
          <w:shd w:val="clear" w:color="auto" w:fill="FFFFFF"/>
        </w:rPr>
        <w:t xml:space="preserve">emotional </w:t>
      </w:r>
      <w:r w:rsidR="00127878" w:rsidRPr="00B360E2">
        <w:rPr>
          <w:shd w:val="clear" w:color="auto" w:fill="FFFFFF"/>
        </w:rPr>
        <w:t>stability can be maintained over time as the family</w:t>
      </w:r>
      <w:r w:rsidR="000C1B64">
        <w:rPr>
          <w:shd w:val="clear" w:color="auto" w:fill="FFFFFF"/>
        </w:rPr>
        <w:t xml:space="preserve"> expands</w:t>
      </w:r>
      <w:r w:rsidR="00127878" w:rsidRPr="00B360E2">
        <w:rPr>
          <w:shd w:val="clear" w:color="auto" w:fill="FFFFFF"/>
        </w:rPr>
        <w:t xml:space="preserve"> and as the </w:t>
      </w:r>
      <w:r w:rsidR="00B360E2">
        <w:rPr>
          <w:shd w:val="clear" w:color="auto" w:fill="FFFFFF"/>
        </w:rPr>
        <w:t xml:space="preserve">treasured </w:t>
      </w:r>
      <w:r w:rsidR="00127878" w:rsidRPr="00B360E2">
        <w:rPr>
          <w:shd w:val="clear" w:color="auto" w:fill="FFFFFF"/>
        </w:rPr>
        <w:t xml:space="preserve">bananas and other </w:t>
      </w:r>
      <w:r w:rsidR="00B360E2">
        <w:rPr>
          <w:shd w:val="clear" w:color="auto" w:fill="FFFFFF"/>
        </w:rPr>
        <w:t xml:space="preserve">vital </w:t>
      </w:r>
      <w:r w:rsidR="00127878" w:rsidRPr="00B360E2">
        <w:rPr>
          <w:shd w:val="clear" w:color="auto" w:fill="FFFFFF"/>
        </w:rPr>
        <w:t xml:space="preserve">assets pass from </w:t>
      </w:r>
      <w:r w:rsidR="00517C84">
        <w:rPr>
          <w:shd w:val="clear" w:color="auto" w:fill="FFFFFF"/>
        </w:rPr>
        <w:t xml:space="preserve">one </w:t>
      </w:r>
      <w:r w:rsidR="00127878" w:rsidRPr="00B360E2">
        <w:rPr>
          <w:shd w:val="clear" w:color="auto" w:fill="FFFFFF"/>
        </w:rPr>
        <w:t>generation</w:t>
      </w:r>
      <w:r w:rsidR="00517C84">
        <w:rPr>
          <w:shd w:val="clear" w:color="auto" w:fill="FFFFFF"/>
        </w:rPr>
        <w:t xml:space="preserve"> to the other</w:t>
      </w:r>
      <w:r w:rsidR="00127878" w:rsidRPr="00B360E2">
        <w:rPr>
          <w:shd w:val="clear" w:color="auto" w:fill="FFFFFF"/>
        </w:rPr>
        <w:t>.</w:t>
      </w:r>
    </w:p>
    <w:p w14:paraId="09B1477E" w14:textId="12B045BF" w:rsidR="005E4DB1" w:rsidRDefault="005E4DB1" w:rsidP="008E378B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R</w:t>
      </w:r>
      <w:r w:rsidR="00A24A67">
        <w:rPr>
          <w:rFonts w:ascii="Calibri" w:eastAsia="Times New Roman" w:hAnsi="Calibri" w:cs="Times New Roman"/>
          <w:color w:val="000000"/>
        </w:rPr>
        <w:t>44</w:t>
      </w:r>
      <w:r>
        <w:rPr>
          <w:rFonts w:ascii="Calibri" w:eastAsia="Times New Roman" w:hAnsi="Calibri" w:cs="Times New Roman"/>
          <w:color w:val="000000"/>
        </w:rPr>
        <w:t>ES09768 (Gottlieb)</w:t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>3/1/</w:t>
      </w:r>
      <w:r w:rsidR="008E378B">
        <w:rPr>
          <w:rFonts w:ascii="Calibri" w:eastAsia="Times New Roman" w:hAnsi="Calibri" w:cs="Times New Roman"/>
          <w:color w:val="000000"/>
        </w:rPr>
        <w:t>21</w:t>
      </w:r>
      <w:r w:rsidR="00A24A67">
        <w:rPr>
          <w:rFonts w:ascii="Calibri" w:eastAsia="Times New Roman" w:hAnsi="Calibri" w:cs="Times New Roman"/>
          <w:color w:val="000000"/>
        </w:rPr>
        <w:t xml:space="preserve"> – 2/28/</w:t>
      </w:r>
      <w:r w:rsidR="008E378B">
        <w:rPr>
          <w:rFonts w:ascii="Calibri" w:eastAsia="Times New Roman" w:hAnsi="Calibri" w:cs="Times New Roman"/>
          <w:color w:val="000000"/>
        </w:rPr>
        <w:t>23</w:t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  <w:t>5.0CM</w:t>
      </w:r>
      <w:r>
        <w:rPr>
          <w:rFonts w:ascii="Calibri" w:eastAsia="Times New Roman" w:hAnsi="Calibri" w:cs="Times New Roman"/>
          <w:color w:val="000000"/>
        </w:rPr>
        <w:br/>
      </w:r>
      <w:r w:rsidR="00A24A67">
        <w:rPr>
          <w:rFonts w:ascii="Calibri" w:eastAsia="Times New Roman" w:hAnsi="Calibri" w:cs="Times New Roman"/>
          <w:color w:val="000000"/>
        </w:rPr>
        <w:t xml:space="preserve">Octo-Ingenuity </w:t>
      </w:r>
      <w:r>
        <w:rPr>
          <w:rFonts w:ascii="Calibri" w:eastAsia="Times New Roman" w:hAnsi="Calibri" w:cs="Times New Roman"/>
          <w:color w:val="000000"/>
        </w:rPr>
        <w:t>Inc</w:t>
      </w:r>
      <w:r w:rsidR="00DC1A3D">
        <w:rPr>
          <w:rFonts w:ascii="Calibri" w:eastAsia="Times New Roman" w:hAnsi="Calibri" w:cs="Times New Roman"/>
          <w:color w:val="000000"/>
        </w:rPr>
        <w:t>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A24A67">
        <w:rPr>
          <w:rFonts w:ascii="Calibri" w:eastAsia="Times New Roman" w:hAnsi="Calibri" w:cs="Times New Roman"/>
          <w:color w:val="000000"/>
        </w:rPr>
        <w:t>–</w:t>
      </w:r>
      <w:r>
        <w:rPr>
          <w:rFonts w:ascii="Calibri" w:eastAsia="Times New Roman" w:hAnsi="Calibri" w:cs="Times New Roman"/>
          <w:color w:val="000000"/>
        </w:rPr>
        <w:t xml:space="preserve"> NIH</w:t>
      </w:r>
      <w:r w:rsidR="00F04E3D">
        <w:rPr>
          <w:rFonts w:ascii="Calibri" w:eastAsia="Times New Roman" w:hAnsi="Calibri" w:cs="Times New Roman"/>
          <w:color w:val="000000"/>
        </w:rPr>
        <w:tab/>
      </w:r>
      <w:r w:rsidR="00F04E3D">
        <w:rPr>
          <w:rFonts w:ascii="Calibri" w:eastAsia="Times New Roman" w:hAnsi="Calibri" w:cs="Times New Roman"/>
          <w:color w:val="000000"/>
        </w:rPr>
        <w:tab/>
      </w:r>
      <w:r w:rsidR="00F04E3D">
        <w:rPr>
          <w:rFonts w:ascii="Calibri" w:eastAsia="Times New Roman" w:hAnsi="Calibri" w:cs="Times New Roman"/>
          <w:color w:val="000000"/>
        </w:rPr>
        <w:tab/>
      </w:r>
      <w:r w:rsidR="008E378B">
        <w:rPr>
          <w:rFonts w:ascii="Calibri" w:eastAsia="Times New Roman" w:hAnsi="Calibri" w:cs="Times New Roman"/>
          <w:color w:val="000000"/>
        </w:rPr>
        <w:t>TC: 184,592</w:t>
      </w:r>
      <w:r w:rsidR="008E378B">
        <w:rPr>
          <w:rFonts w:ascii="Calibri" w:eastAsia="Times New Roman" w:hAnsi="Calibri" w:cs="Times New Roman"/>
          <w:color w:val="000000"/>
        </w:rPr>
        <w:br/>
      </w:r>
      <w:r w:rsidR="00FC08FE">
        <w:rPr>
          <w:rFonts w:ascii="Calibri" w:eastAsia="Times New Roman" w:hAnsi="Calibri" w:cs="Times New Roman"/>
          <w:color w:val="000000"/>
        </w:rPr>
        <w:t xml:space="preserve">Octopus Laundry Folder </w:t>
      </w:r>
      <w:r w:rsidR="00FC08FE">
        <w:rPr>
          <w:rFonts w:ascii="Calibri" w:eastAsia="Times New Roman" w:hAnsi="Calibri" w:cs="Times New Roman"/>
          <w:color w:val="000000"/>
        </w:rPr>
        <w:br/>
      </w:r>
      <w:r w:rsidR="00A24A67">
        <w:rPr>
          <w:rFonts w:ascii="Calibri" w:eastAsia="Times New Roman" w:hAnsi="Calibri" w:cs="Times New Roman"/>
          <w:color w:val="000000"/>
        </w:rPr>
        <w:t>We are re</w:t>
      </w:r>
      <w:r w:rsidR="00422E4D">
        <w:rPr>
          <w:rFonts w:ascii="Calibri" w:eastAsia="Times New Roman" w:hAnsi="Calibri" w:cs="Times New Roman"/>
          <w:color w:val="000000"/>
        </w:rPr>
        <w:t>volutionizing the use of Octopi</w:t>
      </w:r>
      <w:r w:rsidR="00A24A67">
        <w:rPr>
          <w:rFonts w:ascii="Calibri" w:eastAsia="Times New Roman" w:hAnsi="Calibri" w:cs="Times New Roman"/>
          <w:color w:val="000000"/>
        </w:rPr>
        <w:t xml:space="preserve"> to fold laundry at a rate </w:t>
      </w:r>
      <w:r w:rsidR="008F7C51">
        <w:rPr>
          <w:rFonts w:ascii="Calibri" w:eastAsia="Times New Roman" w:hAnsi="Calibri" w:cs="Times New Roman"/>
          <w:color w:val="000000"/>
        </w:rPr>
        <w:t>four</w:t>
      </w:r>
      <w:r w:rsidR="00A24A67">
        <w:rPr>
          <w:rFonts w:ascii="Calibri" w:eastAsia="Times New Roman" w:hAnsi="Calibri" w:cs="Times New Roman"/>
          <w:color w:val="000000"/>
        </w:rPr>
        <w:t xml:space="preserve"> times faster than the average human</w:t>
      </w:r>
      <w:r w:rsidR="003357B4">
        <w:rPr>
          <w:rFonts w:ascii="Calibri" w:eastAsia="Times New Roman" w:hAnsi="Calibri" w:cs="Times New Roman"/>
          <w:color w:val="000000"/>
        </w:rPr>
        <w:t xml:space="preserve"> </w:t>
      </w:r>
      <w:r w:rsidR="00B328A1">
        <w:rPr>
          <w:rFonts w:ascii="Calibri" w:eastAsia="Times New Roman" w:hAnsi="Calibri" w:cs="Times New Roman"/>
          <w:color w:val="000000"/>
        </w:rPr>
        <w:t xml:space="preserve">and </w:t>
      </w:r>
      <w:r w:rsidR="003357B4">
        <w:rPr>
          <w:rFonts w:ascii="Calibri" w:eastAsia="Times New Roman" w:hAnsi="Calibri" w:cs="Times New Roman"/>
          <w:color w:val="000000"/>
        </w:rPr>
        <w:t xml:space="preserve">even faster </w:t>
      </w:r>
      <w:r w:rsidR="002D50D4">
        <w:rPr>
          <w:rFonts w:ascii="Calibri" w:eastAsia="Times New Roman" w:hAnsi="Calibri" w:cs="Times New Roman"/>
          <w:color w:val="000000"/>
        </w:rPr>
        <w:t>in optimal conditions</w:t>
      </w:r>
      <w:r w:rsidR="00A24A67">
        <w:rPr>
          <w:rFonts w:ascii="Calibri" w:eastAsia="Times New Roman" w:hAnsi="Calibri" w:cs="Times New Roman"/>
          <w:color w:val="000000"/>
        </w:rPr>
        <w:t>.</w:t>
      </w:r>
      <w:r w:rsidR="005A6E99">
        <w:rPr>
          <w:rFonts w:ascii="Calibri" w:eastAsia="Times New Roman" w:hAnsi="Calibri" w:cs="Times New Roman"/>
          <w:color w:val="000000"/>
        </w:rPr>
        <w:t xml:space="preserve"> </w:t>
      </w:r>
      <w:r w:rsidR="00D93A01">
        <w:rPr>
          <w:rFonts w:ascii="Calibri" w:eastAsia="Times New Roman" w:hAnsi="Calibri" w:cs="Times New Roman"/>
          <w:color w:val="000000"/>
        </w:rPr>
        <w:t xml:space="preserve"> </w:t>
      </w:r>
      <w:r w:rsidR="00B328A1">
        <w:rPr>
          <w:rFonts w:ascii="Calibri" w:eastAsia="Times New Roman" w:hAnsi="Calibri" w:cs="Times New Roman"/>
          <w:color w:val="000000"/>
        </w:rPr>
        <w:t xml:space="preserve">When cared for properly, the creature loyally folds laundry at speeds never before fathomed.  </w:t>
      </w:r>
      <w:r w:rsidR="00D93A01">
        <w:rPr>
          <w:rFonts w:ascii="Calibri" w:eastAsia="Times New Roman" w:hAnsi="Calibri" w:cs="Times New Roman"/>
          <w:color w:val="000000"/>
        </w:rPr>
        <w:t>We hypothesize that the entire family will enjoy the features of a soft bodied, 8 limbed mollusk over any robot</w:t>
      </w:r>
      <w:r w:rsidR="005734EF">
        <w:rPr>
          <w:rFonts w:ascii="Calibri" w:eastAsia="Times New Roman" w:hAnsi="Calibri" w:cs="Times New Roman"/>
          <w:color w:val="000000"/>
        </w:rPr>
        <w:t>ic</w:t>
      </w:r>
      <w:r w:rsidR="00D93A01">
        <w:rPr>
          <w:rFonts w:ascii="Calibri" w:eastAsia="Times New Roman" w:hAnsi="Calibri" w:cs="Times New Roman"/>
          <w:color w:val="000000"/>
        </w:rPr>
        <w:t xml:space="preserve"> or standard</w:t>
      </w:r>
      <w:r w:rsidR="00375DD7">
        <w:rPr>
          <w:rFonts w:ascii="Calibri" w:eastAsia="Times New Roman" w:hAnsi="Calibri" w:cs="Times New Roman"/>
          <w:color w:val="000000"/>
        </w:rPr>
        <w:t>,</w:t>
      </w:r>
      <w:r w:rsidR="00D93A01">
        <w:rPr>
          <w:rFonts w:ascii="Calibri" w:eastAsia="Times New Roman" w:hAnsi="Calibri" w:cs="Times New Roman"/>
          <w:color w:val="000000"/>
        </w:rPr>
        <w:t xml:space="preserve"> reversible swing or side open vented dryer</w:t>
      </w:r>
      <w:r w:rsidR="003B7E79">
        <w:rPr>
          <w:rFonts w:ascii="Calibri" w:eastAsia="Times New Roman" w:hAnsi="Calibri" w:cs="Times New Roman"/>
          <w:color w:val="000000"/>
        </w:rPr>
        <w:t xml:space="preserve">. </w:t>
      </w:r>
      <w:r w:rsidR="00AB6776">
        <w:rPr>
          <w:rFonts w:ascii="Calibri" w:eastAsia="Times New Roman" w:hAnsi="Calibri" w:cs="Times New Roman"/>
          <w:color w:val="000000"/>
        </w:rPr>
        <w:t xml:space="preserve"> </w:t>
      </w:r>
      <w:r w:rsidR="00D93A01">
        <w:rPr>
          <w:rFonts w:ascii="Calibri" w:eastAsia="Times New Roman" w:hAnsi="Calibri" w:cs="Times New Roman"/>
          <w:color w:val="000000"/>
        </w:rPr>
        <w:t xml:space="preserve">In addition, </w:t>
      </w:r>
      <w:r w:rsidR="005A6E99">
        <w:rPr>
          <w:rFonts w:ascii="Calibri" w:eastAsia="Times New Roman" w:hAnsi="Calibri" w:cs="Times New Roman"/>
          <w:color w:val="000000"/>
        </w:rPr>
        <w:t>the cos</w:t>
      </w:r>
      <w:r w:rsidR="00A84361">
        <w:rPr>
          <w:rFonts w:ascii="Calibri" w:eastAsia="Times New Roman" w:hAnsi="Calibri" w:cs="Times New Roman"/>
          <w:color w:val="000000"/>
        </w:rPr>
        <w:t xml:space="preserve">t of feeding and maintaining </w:t>
      </w:r>
      <w:r w:rsidR="005A6E99">
        <w:rPr>
          <w:rFonts w:ascii="Calibri" w:eastAsia="Times New Roman" w:hAnsi="Calibri" w:cs="Times New Roman"/>
          <w:color w:val="000000"/>
        </w:rPr>
        <w:t>octop</w:t>
      </w:r>
      <w:r w:rsidR="002D50D4">
        <w:rPr>
          <w:rFonts w:ascii="Calibri" w:eastAsia="Times New Roman" w:hAnsi="Calibri" w:cs="Times New Roman"/>
          <w:color w:val="000000"/>
        </w:rPr>
        <w:t>i</w:t>
      </w:r>
      <w:r w:rsidR="005A6E99">
        <w:rPr>
          <w:rFonts w:ascii="Calibri" w:eastAsia="Times New Roman" w:hAnsi="Calibri" w:cs="Times New Roman"/>
          <w:color w:val="000000"/>
        </w:rPr>
        <w:t xml:space="preserve"> is</w:t>
      </w:r>
      <w:r w:rsidR="00422E4D">
        <w:rPr>
          <w:rFonts w:ascii="Calibri" w:eastAsia="Times New Roman" w:hAnsi="Calibri" w:cs="Times New Roman"/>
          <w:color w:val="000000"/>
        </w:rPr>
        <w:t xml:space="preserve"> cheaper t</w:t>
      </w:r>
      <w:r w:rsidR="0054694B">
        <w:rPr>
          <w:rFonts w:ascii="Calibri" w:eastAsia="Times New Roman" w:hAnsi="Calibri" w:cs="Times New Roman"/>
          <w:color w:val="000000"/>
        </w:rPr>
        <w:t>han robot</w:t>
      </w:r>
      <w:r w:rsidR="00422E4D">
        <w:rPr>
          <w:rFonts w:ascii="Calibri" w:eastAsia="Times New Roman" w:hAnsi="Calibri" w:cs="Times New Roman"/>
          <w:color w:val="000000"/>
        </w:rPr>
        <w:t>ic</w:t>
      </w:r>
      <w:r w:rsidR="0054694B">
        <w:rPr>
          <w:rFonts w:ascii="Calibri" w:eastAsia="Times New Roman" w:hAnsi="Calibri" w:cs="Times New Roman"/>
          <w:color w:val="000000"/>
        </w:rPr>
        <w:t xml:space="preserve"> folding which is prohibitively high at $16,000 per robot</w:t>
      </w:r>
      <w:r w:rsidR="00B328A1">
        <w:rPr>
          <w:rFonts w:ascii="Calibri" w:eastAsia="Times New Roman" w:hAnsi="Calibri" w:cs="Times New Roman"/>
          <w:color w:val="000000"/>
        </w:rPr>
        <w:t xml:space="preserve"> making the </w:t>
      </w:r>
      <w:r w:rsidR="008F7C51">
        <w:rPr>
          <w:rFonts w:ascii="Calibri" w:eastAsia="Times New Roman" w:hAnsi="Calibri" w:cs="Times New Roman"/>
          <w:color w:val="000000"/>
        </w:rPr>
        <w:t xml:space="preserve">octopi the </w:t>
      </w:r>
      <w:r w:rsidR="00B328A1">
        <w:rPr>
          <w:rFonts w:ascii="Calibri" w:eastAsia="Times New Roman" w:hAnsi="Calibri" w:cs="Times New Roman"/>
          <w:color w:val="000000"/>
        </w:rPr>
        <w:t>most cost-effective model on the market</w:t>
      </w:r>
      <w:r w:rsidR="0054694B">
        <w:rPr>
          <w:rFonts w:ascii="Calibri" w:eastAsia="Times New Roman" w:hAnsi="Calibri" w:cs="Times New Roman"/>
          <w:color w:val="000000"/>
        </w:rPr>
        <w:t>.</w:t>
      </w:r>
      <w:r w:rsidR="003B0657">
        <w:rPr>
          <w:rFonts w:ascii="Calibri" w:eastAsia="Times New Roman" w:hAnsi="Calibri" w:cs="Times New Roman"/>
          <w:color w:val="000000"/>
        </w:rPr>
        <w:t xml:space="preserve"> </w:t>
      </w:r>
    </w:p>
    <w:p w14:paraId="65B9F349" w14:textId="3B371418" w:rsidR="005B0EA8" w:rsidRDefault="005B0EA8" w:rsidP="005B0EA8">
      <w:pPr>
        <w:spacing w:after="0" w:line="240" w:lineRule="auto"/>
        <w:rPr>
          <w:rFonts w:cs="Arial"/>
        </w:rPr>
      </w:pPr>
      <w:r>
        <w:rPr>
          <w:rFonts w:cs="Arial"/>
        </w:rPr>
        <w:t xml:space="preserve">R01 </w:t>
      </w:r>
      <w:r w:rsidRPr="006A538D">
        <w:rPr>
          <w:rFonts w:cs="Arial"/>
        </w:rPr>
        <w:t>MH210595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Benett</w:t>
      </w:r>
      <w:proofErr w:type="spellEnd"/>
      <w:r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6/1/20-5/31/25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1.8 CM</w:t>
      </w:r>
    </w:p>
    <w:p w14:paraId="29B712A2" w14:textId="09F3C4D9" w:rsidR="005B0EA8" w:rsidRPr="006A538D" w:rsidRDefault="005B0EA8" w:rsidP="007C54E0">
      <w:pPr>
        <w:rPr>
          <w:rFonts w:ascii="Calibri" w:eastAsia="Times New Roman" w:hAnsi="Calibri" w:cs="Times New Roman"/>
          <w:color w:val="000000"/>
        </w:rPr>
      </w:pPr>
      <w:r>
        <w:rPr>
          <w:rFonts w:cs="Arial"/>
        </w:rPr>
        <w:t>NIH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TC: </w:t>
      </w:r>
      <w:r>
        <w:rPr>
          <w:rFonts w:ascii="Calibri" w:eastAsia="Times New Roman" w:hAnsi="Calibri" w:cs="Times New Roman"/>
          <w:color w:val="000000"/>
        </w:rPr>
        <w:t>2,112,500</w:t>
      </w:r>
      <w:r>
        <w:rPr>
          <w:rFonts w:ascii="Calibri" w:eastAsia="Times New Roman" w:hAnsi="Calibri" w:cs="Times New Roman"/>
          <w:color w:val="000000"/>
        </w:rPr>
        <w:br/>
      </w:r>
      <w:r w:rsidRPr="006A538D">
        <w:rPr>
          <w:rFonts w:ascii="Calibri" w:eastAsia="Times New Roman" w:hAnsi="Calibri" w:cs="Times New Roman"/>
          <w:color w:val="000000"/>
        </w:rPr>
        <w:t xml:space="preserve">A Comparative Study of Metaphysical Awareness in </w:t>
      </w:r>
      <w:r>
        <w:rPr>
          <w:rFonts w:ascii="Calibri" w:eastAsia="Times New Roman" w:hAnsi="Calibri" w:cs="Times New Roman"/>
          <w:color w:val="000000"/>
        </w:rPr>
        <w:t>Elephants</w:t>
      </w:r>
      <w:r w:rsidRPr="006A538D">
        <w:rPr>
          <w:rFonts w:ascii="Calibri" w:eastAsia="Times New Roman" w:hAnsi="Calibri" w:cs="Times New Roman"/>
          <w:color w:val="000000"/>
        </w:rPr>
        <w:t xml:space="preserve"> vs. </w:t>
      </w:r>
      <w:r>
        <w:rPr>
          <w:rFonts w:ascii="Calibri" w:eastAsia="Times New Roman" w:hAnsi="Calibri" w:cs="Times New Roman"/>
          <w:color w:val="000000"/>
        </w:rPr>
        <w:t>Orcas</w:t>
      </w:r>
      <w:r>
        <w:rPr>
          <w:rFonts w:ascii="Calibri" w:eastAsia="Times New Roman" w:hAnsi="Calibri" w:cs="Times New Roman"/>
          <w:color w:val="000000"/>
        </w:rPr>
        <w:br/>
      </w:r>
      <w:proofErr w:type="gramStart"/>
      <w:r w:rsidRPr="00826FC1">
        <w:rPr>
          <w:color w:val="000000"/>
          <w:shd w:val="clear" w:color="auto" w:fill="FFFFFF" w:themeFill="background1"/>
        </w:rPr>
        <w:t>The</w:t>
      </w:r>
      <w:proofErr w:type="gramEnd"/>
      <w:r w:rsidRPr="00826FC1">
        <w:rPr>
          <w:color w:val="000000"/>
          <w:shd w:val="clear" w:color="auto" w:fill="FFFFFF" w:themeFill="background1"/>
        </w:rPr>
        <w:t xml:space="preserve"> study of metaphysical awareness is a process of ever expanding consciousness.  Although </w:t>
      </w:r>
      <w:r>
        <w:rPr>
          <w:color w:val="000000"/>
          <w:shd w:val="clear" w:color="auto" w:fill="FFFFFF" w:themeFill="background1"/>
        </w:rPr>
        <w:t xml:space="preserve">doing yoga, </w:t>
      </w:r>
      <w:r w:rsidRPr="00826FC1">
        <w:rPr>
          <w:color w:val="000000"/>
          <w:shd w:val="clear" w:color="auto" w:fill="FFFFFF" w:themeFill="background1"/>
        </w:rPr>
        <w:t xml:space="preserve">reading </w:t>
      </w:r>
      <w:r>
        <w:rPr>
          <w:color w:val="000000"/>
          <w:shd w:val="clear" w:color="auto" w:fill="FFFFFF" w:themeFill="background1"/>
        </w:rPr>
        <w:t>self</w:t>
      </w:r>
      <w:r w:rsidR="007C54E0">
        <w:rPr>
          <w:color w:val="000000"/>
          <w:shd w:val="clear" w:color="auto" w:fill="FFFFFF" w:themeFill="background1"/>
        </w:rPr>
        <w:t>-</w:t>
      </w:r>
      <w:r>
        <w:rPr>
          <w:color w:val="000000"/>
          <w:shd w:val="clear" w:color="auto" w:fill="FFFFFF" w:themeFill="background1"/>
        </w:rPr>
        <w:t xml:space="preserve">help </w:t>
      </w:r>
      <w:r w:rsidRPr="00826FC1">
        <w:rPr>
          <w:color w:val="000000"/>
          <w:shd w:val="clear" w:color="auto" w:fill="FFFFFF" w:themeFill="background1"/>
        </w:rPr>
        <w:t xml:space="preserve">books and listening to </w:t>
      </w:r>
      <w:r>
        <w:rPr>
          <w:color w:val="000000"/>
          <w:shd w:val="clear" w:color="auto" w:fill="FFFFFF" w:themeFill="background1"/>
        </w:rPr>
        <w:t xml:space="preserve">inspirational </w:t>
      </w:r>
      <w:r w:rsidRPr="00826FC1">
        <w:rPr>
          <w:color w:val="000000"/>
          <w:shd w:val="clear" w:color="auto" w:fill="FFFFFF" w:themeFill="background1"/>
        </w:rPr>
        <w:t xml:space="preserve">lectures may assist, ultimately one turns to his/her own personal life experiences and perceptions to understand the </w:t>
      </w:r>
      <w:r>
        <w:rPr>
          <w:color w:val="000000"/>
          <w:shd w:val="clear" w:color="auto" w:fill="FFFFFF" w:themeFill="background1"/>
        </w:rPr>
        <w:t xml:space="preserve">inner </w:t>
      </w:r>
      <w:r w:rsidRPr="00826FC1">
        <w:rPr>
          <w:color w:val="000000"/>
          <w:shd w:val="clear" w:color="auto" w:fill="FFFFFF" w:themeFill="background1"/>
        </w:rPr>
        <w:t>working</w:t>
      </w:r>
      <w:r>
        <w:rPr>
          <w:color w:val="000000"/>
          <w:shd w:val="clear" w:color="auto" w:fill="FFFFFF" w:themeFill="background1"/>
        </w:rPr>
        <w:t>s</w:t>
      </w:r>
      <w:r w:rsidRPr="00826FC1">
        <w:rPr>
          <w:color w:val="000000"/>
          <w:shd w:val="clear" w:color="auto" w:fill="FFFFFF" w:themeFill="background1"/>
        </w:rPr>
        <w:t xml:space="preserve"> of the mind. We propose to study this process in the </w:t>
      </w:r>
      <w:r>
        <w:rPr>
          <w:color w:val="000000"/>
          <w:shd w:val="clear" w:color="auto" w:fill="FFFFFF" w:themeFill="background1"/>
        </w:rPr>
        <w:t>elephant</w:t>
      </w:r>
      <w:r w:rsidRPr="00826FC1">
        <w:rPr>
          <w:color w:val="000000"/>
          <w:shd w:val="clear" w:color="auto" w:fill="FFFFFF" w:themeFill="background1"/>
        </w:rPr>
        <w:t xml:space="preserve"> and </w:t>
      </w:r>
      <w:r>
        <w:rPr>
          <w:color w:val="000000"/>
          <w:shd w:val="clear" w:color="auto" w:fill="FFFFFF" w:themeFill="background1"/>
        </w:rPr>
        <w:t>orca</w:t>
      </w:r>
      <w:r w:rsidRPr="00826FC1">
        <w:rPr>
          <w:color w:val="000000"/>
          <w:shd w:val="clear" w:color="auto" w:fill="FFFFFF" w:themeFill="background1"/>
        </w:rPr>
        <w:t xml:space="preserve"> populations who are at a disadvantage since their members </w:t>
      </w:r>
      <w:r>
        <w:rPr>
          <w:color w:val="000000"/>
          <w:shd w:val="clear" w:color="auto" w:fill="FFFFFF" w:themeFill="background1"/>
        </w:rPr>
        <w:t xml:space="preserve">have difficulty sitting in a yoga position, </w:t>
      </w:r>
      <w:r w:rsidRPr="00826FC1">
        <w:rPr>
          <w:color w:val="000000"/>
          <w:shd w:val="clear" w:color="auto" w:fill="FFFFFF" w:themeFill="background1"/>
        </w:rPr>
        <w:t>don’t know how to read or write</w:t>
      </w:r>
      <w:r>
        <w:rPr>
          <w:color w:val="000000"/>
          <w:shd w:val="clear" w:color="auto" w:fill="FFFFFF" w:themeFill="background1"/>
        </w:rPr>
        <w:t>,</w:t>
      </w:r>
      <w:r w:rsidRPr="00826FC1">
        <w:rPr>
          <w:color w:val="000000"/>
          <w:shd w:val="clear" w:color="auto" w:fill="FFFFFF" w:themeFill="background1"/>
        </w:rPr>
        <w:t xml:space="preserve"> are communal in nature</w:t>
      </w:r>
      <w:r w:rsidR="00256212">
        <w:rPr>
          <w:color w:val="000000"/>
          <w:shd w:val="clear" w:color="auto" w:fill="FFFFFF" w:themeFill="background1"/>
        </w:rPr>
        <w:t>,</w:t>
      </w:r>
      <w:r w:rsidRPr="00826FC1">
        <w:rPr>
          <w:color w:val="000000"/>
          <w:shd w:val="clear" w:color="auto" w:fill="FFFFFF" w:themeFill="background1"/>
        </w:rPr>
        <w:t xml:space="preserve"> and value group think over individuality. </w:t>
      </w:r>
    </w:p>
    <w:p w14:paraId="087759BA" w14:textId="77777777" w:rsidR="005B0EA8" w:rsidRDefault="005B0EA8" w:rsidP="008E378B">
      <w:pPr>
        <w:rPr>
          <w:rFonts w:ascii="Calibri" w:eastAsia="Times New Roman" w:hAnsi="Calibri" w:cs="Times New Roman"/>
          <w:color w:val="000000"/>
        </w:rPr>
      </w:pPr>
    </w:p>
    <w:p w14:paraId="494B58C0" w14:textId="167B9C9C" w:rsidR="00EA1E79" w:rsidRDefault="00EA1E79" w:rsidP="00EA1E79">
      <w:pPr>
        <w:rPr>
          <w:rFonts w:ascii="Calibri" w:eastAsia="Times New Roman" w:hAnsi="Calibri" w:cs="Times New Roman"/>
          <w:color w:val="000000"/>
        </w:rPr>
      </w:pPr>
      <w:r w:rsidRPr="00EA1E79">
        <w:rPr>
          <w:rFonts w:ascii="Calibri" w:eastAsia="Times New Roman" w:hAnsi="Calibri" w:cs="Times New Roman"/>
          <w:b/>
          <w:bCs/>
          <w:color w:val="000000"/>
        </w:rPr>
        <w:t>Other Appointments and Outside Employment</w:t>
      </w:r>
      <w:r>
        <w:rPr>
          <w:rFonts w:ascii="Calibri" w:eastAsia="Times New Roman" w:hAnsi="Calibri" w:cs="Times New Roman"/>
          <w:color w:val="000000"/>
        </w:rPr>
        <w:t>: None</w:t>
      </w:r>
    </w:p>
    <w:p w14:paraId="07DC3EF5" w14:textId="21FC7A69" w:rsidR="00EA1E79" w:rsidRDefault="00EA1E79" w:rsidP="00EA1E79">
      <w:pPr>
        <w:rPr>
          <w:rFonts w:ascii="Calibri" w:eastAsia="Times New Roman" w:hAnsi="Calibri" w:cs="Times New Roman"/>
          <w:b/>
          <w:bCs/>
          <w:color w:val="000000"/>
        </w:rPr>
      </w:pPr>
      <w:r w:rsidRPr="00EA1E79">
        <w:rPr>
          <w:rFonts w:ascii="Calibri" w:eastAsia="Times New Roman" w:hAnsi="Calibri" w:cs="Times New Roman"/>
          <w:b/>
          <w:bCs/>
          <w:color w:val="000000"/>
        </w:rPr>
        <w:t>Lab Personnel Paid Directly by Third Party Entities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:  </w:t>
      </w:r>
      <w:r w:rsidRPr="00EA1E79">
        <w:rPr>
          <w:rFonts w:ascii="Calibri" w:eastAsia="Times New Roman" w:hAnsi="Calibri" w:cs="Times New Roman"/>
          <w:color w:val="000000"/>
        </w:rPr>
        <w:t>None</w:t>
      </w:r>
    </w:p>
    <w:p w14:paraId="57E3D587" w14:textId="2C0646F0" w:rsidR="00DC01C6" w:rsidRPr="00C0171F" w:rsidRDefault="00C0171F" w:rsidP="00C0171F">
      <w:pPr>
        <w:rPr>
          <w:rFonts w:ascii="Calibri" w:eastAsia="Times New Roman" w:hAnsi="Calibri" w:cs="Times New Roman"/>
          <w:color w:val="000000"/>
        </w:rPr>
      </w:pPr>
      <w:r w:rsidRPr="00EA1E79">
        <w:rPr>
          <w:rFonts w:ascii="Calibri" w:eastAsia="Times New Roman" w:hAnsi="Calibri" w:cs="Times New Roman"/>
          <w:b/>
          <w:bCs/>
          <w:color w:val="000000"/>
        </w:rPr>
        <w:t>Overlap</w:t>
      </w:r>
      <w:r>
        <w:rPr>
          <w:rFonts w:ascii="Calibri" w:eastAsia="Times New Roman" w:hAnsi="Calibri" w:cs="Times New Roman"/>
          <w:color w:val="000000"/>
        </w:rPr>
        <w:t>: None</w:t>
      </w:r>
    </w:p>
    <w:sectPr w:rsidR="00DC01C6" w:rsidRPr="00C0171F" w:rsidSect="00AC4E13">
      <w:head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48BC0" w14:textId="77777777" w:rsidR="00B93269" w:rsidRDefault="00B93269" w:rsidP="00E96020">
      <w:pPr>
        <w:spacing w:after="0" w:line="240" w:lineRule="auto"/>
      </w:pPr>
      <w:r>
        <w:separator/>
      </w:r>
    </w:p>
  </w:endnote>
  <w:endnote w:type="continuationSeparator" w:id="0">
    <w:p w14:paraId="40F2D6DD" w14:textId="77777777" w:rsidR="00B93269" w:rsidRDefault="00B93269" w:rsidP="00E9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5FE4" w14:textId="77777777" w:rsidR="00B93269" w:rsidRDefault="00B93269" w:rsidP="00E96020">
      <w:pPr>
        <w:spacing w:after="0" w:line="240" w:lineRule="auto"/>
      </w:pPr>
      <w:r>
        <w:separator/>
      </w:r>
    </w:p>
  </w:footnote>
  <w:footnote w:type="continuationSeparator" w:id="0">
    <w:p w14:paraId="368C45D9" w14:textId="77777777" w:rsidR="00B93269" w:rsidRDefault="00B93269" w:rsidP="00E9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7F0EA" w14:textId="449815D2" w:rsidR="00E96020" w:rsidRDefault="00E96020" w:rsidP="00E96020">
    <w:pPr>
      <w:pStyle w:val="Header"/>
    </w:pPr>
    <w:r>
      <w:ptab w:relativeTo="margin" w:alignment="center" w:leader="none"/>
    </w:r>
    <w:r>
      <w:ptab w:relativeTo="margin" w:alignment="right" w:leader="none"/>
    </w:r>
    <w:r>
      <w:t>GCO Sample last updated 5/6/21</w:t>
    </w:r>
  </w:p>
  <w:p w14:paraId="027C59D0" w14:textId="49BBF19D" w:rsidR="00E96020" w:rsidRDefault="00E96020" w:rsidP="00E96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7C"/>
    <w:rsid w:val="000328F9"/>
    <w:rsid w:val="000B622A"/>
    <w:rsid w:val="000B75C8"/>
    <w:rsid w:val="000C1B64"/>
    <w:rsid w:val="000C5602"/>
    <w:rsid w:val="000C6132"/>
    <w:rsid w:val="000C7068"/>
    <w:rsid w:val="000D4811"/>
    <w:rsid w:val="000E6F08"/>
    <w:rsid w:val="00127878"/>
    <w:rsid w:val="0017022E"/>
    <w:rsid w:val="00183229"/>
    <w:rsid w:val="00190CB7"/>
    <w:rsid w:val="00191F5B"/>
    <w:rsid w:val="00192A5C"/>
    <w:rsid w:val="001A45C1"/>
    <w:rsid w:val="00256212"/>
    <w:rsid w:val="002571B3"/>
    <w:rsid w:val="002A3C32"/>
    <w:rsid w:val="002D50D4"/>
    <w:rsid w:val="002D7C98"/>
    <w:rsid w:val="002E300A"/>
    <w:rsid w:val="003357B4"/>
    <w:rsid w:val="0034617F"/>
    <w:rsid w:val="00375DD7"/>
    <w:rsid w:val="003B0657"/>
    <w:rsid w:val="003B7E79"/>
    <w:rsid w:val="00422315"/>
    <w:rsid w:val="00422E4D"/>
    <w:rsid w:val="00433D26"/>
    <w:rsid w:val="00454E2D"/>
    <w:rsid w:val="004C47A6"/>
    <w:rsid w:val="00503A46"/>
    <w:rsid w:val="00517C84"/>
    <w:rsid w:val="0054694B"/>
    <w:rsid w:val="005607D2"/>
    <w:rsid w:val="00571F10"/>
    <w:rsid w:val="005734EF"/>
    <w:rsid w:val="005908BE"/>
    <w:rsid w:val="005A6E99"/>
    <w:rsid w:val="005B0EA8"/>
    <w:rsid w:val="005D027C"/>
    <w:rsid w:val="005E4DB1"/>
    <w:rsid w:val="005F6771"/>
    <w:rsid w:val="00632A03"/>
    <w:rsid w:val="006A538D"/>
    <w:rsid w:val="007608B5"/>
    <w:rsid w:val="00783B7C"/>
    <w:rsid w:val="00784E8B"/>
    <w:rsid w:val="007C54E0"/>
    <w:rsid w:val="00826FC1"/>
    <w:rsid w:val="00827A74"/>
    <w:rsid w:val="00874D60"/>
    <w:rsid w:val="00884EE8"/>
    <w:rsid w:val="008A04A2"/>
    <w:rsid w:val="008A5AA8"/>
    <w:rsid w:val="008E378B"/>
    <w:rsid w:val="008F7C51"/>
    <w:rsid w:val="00951FEB"/>
    <w:rsid w:val="00996A96"/>
    <w:rsid w:val="009A3D05"/>
    <w:rsid w:val="009D1752"/>
    <w:rsid w:val="009F13AE"/>
    <w:rsid w:val="00A24A67"/>
    <w:rsid w:val="00A27D24"/>
    <w:rsid w:val="00A47193"/>
    <w:rsid w:val="00A52D43"/>
    <w:rsid w:val="00A84361"/>
    <w:rsid w:val="00AB6776"/>
    <w:rsid w:val="00AC4E13"/>
    <w:rsid w:val="00B22167"/>
    <w:rsid w:val="00B328A1"/>
    <w:rsid w:val="00B34D46"/>
    <w:rsid w:val="00B360E2"/>
    <w:rsid w:val="00B568F8"/>
    <w:rsid w:val="00B852BC"/>
    <w:rsid w:val="00B91BA7"/>
    <w:rsid w:val="00B93269"/>
    <w:rsid w:val="00C0171F"/>
    <w:rsid w:val="00C235D2"/>
    <w:rsid w:val="00C840AE"/>
    <w:rsid w:val="00C93EC4"/>
    <w:rsid w:val="00CC1B64"/>
    <w:rsid w:val="00D1311B"/>
    <w:rsid w:val="00D23C12"/>
    <w:rsid w:val="00D67D21"/>
    <w:rsid w:val="00D93A01"/>
    <w:rsid w:val="00DC01C6"/>
    <w:rsid w:val="00DC1A3D"/>
    <w:rsid w:val="00DD4087"/>
    <w:rsid w:val="00E96020"/>
    <w:rsid w:val="00E9678B"/>
    <w:rsid w:val="00EA1E79"/>
    <w:rsid w:val="00F04E3D"/>
    <w:rsid w:val="00F24816"/>
    <w:rsid w:val="00F331A6"/>
    <w:rsid w:val="00F65C69"/>
    <w:rsid w:val="00F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1365"/>
  <w15:docId w15:val="{C60E3588-88CA-4BBD-A250-02E57DB5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7022E"/>
    <w:rPr>
      <w:i/>
      <w:iCs/>
    </w:rPr>
  </w:style>
  <w:style w:type="character" w:styleId="Hyperlink">
    <w:name w:val="Hyperlink"/>
    <w:basedOn w:val="DefaultParagraphFont"/>
    <w:uiPriority w:val="99"/>
    <w:unhideWhenUsed/>
    <w:rsid w:val="00C93E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2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20"/>
  </w:style>
  <w:style w:type="paragraph" w:styleId="Footer">
    <w:name w:val="footer"/>
    <w:basedOn w:val="Normal"/>
    <w:link w:val="FooterChar"/>
    <w:uiPriority w:val="99"/>
    <w:unhideWhenUsed/>
    <w:rsid w:val="00E9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Gottlieb, Allison</dc:creator>
  <cp:lastModifiedBy>Gottlieb, Allison</cp:lastModifiedBy>
  <cp:revision>47</cp:revision>
  <cp:lastPrinted>2019-02-19T19:13:00Z</cp:lastPrinted>
  <dcterms:created xsi:type="dcterms:W3CDTF">2019-01-24T13:04:00Z</dcterms:created>
  <dcterms:modified xsi:type="dcterms:W3CDTF">2021-05-06T14:38:00Z</dcterms:modified>
</cp:coreProperties>
</file>