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79" w:rsidRDefault="00626B90" w:rsidP="00626B90">
      <w:pPr>
        <w:ind w:left="-90" w:right="-90"/>
        <w:jc w:val="center"/>
        <w:rPr>
          <w:b/>
          <w:caps/>
        </w:rPr>
      </w:pPr>
      <w:r>
        <w:rPr>
          <w:b/>
          <w:caps/>
        </w:rPr>
        <w:br/>
      </w:r>
      <w:r w:rsidR="00391079">
        <w:rPr>
          <w:b/>
          <w:caps/>
        </w:rPr>
        <w:t>example 6: fellow</w:t>
      </w:r>
    </w:p>
    <w:p w:rsidR="00391079" w:rsidRDefault="00391079" w:rsidP="00626B90">
      <w:pPr>
        <w:ind w:left="-90" w:right="-90"/>
        <w:jc w:val="center"/>
        <w:rPr>
          <w:b/>
          <w:caps/>
        </w:rPr>
      </w:pPr>
      <w:r w:rsidRPr="00C61A3D">
        <w:rPr>
          <w:b/>
        </w:rPr>
        <w:t>INNOVATIVE CURRICULUM DESIGN AND/OR ASSESSMENT WORKSHEET</w:t>
      </w:r>
    </w:p>
    <w:p w:rsidR="00391079" w:rsidRPr="00C61A3D" w:rsidRDefault="00391079" w:rsidP="0039107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94"/>
      </w:tblGrid>
      <w:tr w:rsidR="00391079" w:rsidRPr="00C61A3D" w:rsidTr="00E2439A">
        <w:tc>
          <w:tcPr>
            <w:tcW w:w="2265" w:type="dxa"/>
          </w:tcPr>
          <w:p w:rsidR="00391079" w:rsidRPr="0088540C" w:rsidRDefault="00391079" w:rsidP="00391079">
            <w:pPr>
              <w:rPr>
                <w:b/>
                <w:iCs/>
                <w:sz w:val="22"/>
                <w:szCs w:val="22"/>
              </w:rPr>
            </w:pPr>
            <w:r w:rsidRPr="0088540C">
              <w:rPr>
                <w:b/>
                <w:iCs/>
                <w:sz w:val="22"/>
                <w:szCs w:val="22"/>
              </w:rPr>
              <w:t>Brief description of curriculum</w:t>
            </w:r>
            <w:r w:rsidR="00E2439A">
              <w:rPr>
                <w:b/>
                <w:iCs/>
                <w:sz w:val="22"/>
                <w:szCs w:val="22"/>
              </w:rPr>
              <w:t xml:space="preserve"> or assessment product</w:t>
            </w:r>
          </w:p>
        </w:tc>
        <w:tc>
          <w:tcPr>
            <w:tcW w:w="6951" w:type="dxa"/>
          </w:tcPr>
          <w:p w:rsidR="00391079" w:rsidRPr="0088540C" w:rsidRDefault="00391079" w:rsidP="00391079">
            <w:pPr>
              <w:pStyle w:val="ListParagraph"/>
              <w:ind w:left="360"/>
              <w:rPr>
                <w:iCs/>
                <w:sz w:val="22"/>
                <w:szCs w:val="22"/>
                <w:lang w:val="en-US"/>
              </w:rPr>
            </w:pPr>
            <w:r w:rsidRPr="0088540C">
              <w:rPr>
                <w:b/>
                <w:iCs/>
                <w:sz w:val="22"/>
                <w:szCs w:val="22"/>
              </w:rPr>
              <w:t>Advance Care Planning And Organ/Tissue Donation Curricular Module</w:t>
            </w:r>
            <w:r w:rsidRPr="0088540C">
              <w:rPr>
                <w:iCs/>
                <w:sz w:val="22"/>
                <w:szCs w:val="22"/>
                <w:lang w:val="en-US"/>
              </w:rPr>
              <w:t xml:space="preserve"> Curriculum that instructs medical students on issues about advance care planning including the NY State Health Care Proxy Law as well as organ and tissue donation. </w:t>
            </w:r>
          </w:p>
        </w:tc>
      </w:tr>
      <w:tr w:rsidR="00E2439A" w:rsidRPr="00C61A3D" w:rsidTr="00E2439A">
        <w:tc>
          <w:tcPr>
            <w:tcW w:w="2265" w:type="dxa"/>
          </w:tcPr>
          <w:p w:rsidR="00E2439A" w:rsidRPr="0088540C" w:rsidRDefault="00E2439A" w:rsidP="00391079">
            <w:pPr>
              <w:rPr>
                <w:b/>
                <w:iCs/>
                <w:sz w:val="22"/>
                <w:szCs w:val="22"/>
              </w:rPr>
            </w:pPr>
            <w:r>
              <w:rPr>
                <w:b/>
                <w:iCs/>
                <w:sz w:val="22"/>
                <w:szCs w:val="22"/>
              </w:rPr>
              <w:t>Co-developer(s)</w:t>
            </w:r>
          </w:p>
        </w:tc>
        <w:tc>
          <w:tcPr>
            <w:tcW w:w="6951" w:type="dxa"/>
          </w:tcPr>
          <w:p w:rsidR="00E2439A" w:rsidRPr="0088540C" w:rsidRDefault="00E2439A" w:rsidP="00391079">
            <w:pPr>
              <w:pStyle w:val="ListParagraph"/>
              <w:ind w:left="360"/>
              <w:rPr>
                <w:iCs/>
                <w:sz w:val="22"/>
                <w:szCs w:val="22"/>
                <w:lang w:val="en-US"/>
              </w:rPr>
            </w:pPr>
            <w:r>
              <w:rPr>
                <w:iCs/>
                <w:sz w:val="22"/>
                <w:szCs w:val="22"/>
                <w:lang w:val="en-US"/>
              </w:rPr>
              <w:t>I collaborated with X</w:t>
            </w:r>
            <w:r w:rsidR="00837898">
              <w:rPr>
                <w:iCs/>
                <w:sz w:val="22"/>
                <w:szCs w:val="22"/>
                <w:lang w:val="en-US"/>
              </w:rPr>
              <w:t xml:space="preserve"> f</w:t>
            </w: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t>Your role in development</w:t>
            </w:r>
          </w:p>
        </w:tc>
        <w:tc>
          <w:tcPr>
            <w:tcW w:w="6951" w:type="dxa"/>
          </w:tcPr>
          <w:p w:rsidR="00391079" w:rsidRPr="0088540C" w:rsidRDefault="00391079" w:rsidP="00391079">
            <w:pPr>
              <w:pStyle w:val="ListParagraph"/>
              <w:ind w:left="360"/>
              <w:rPr>
                <w:iCs/>
                <w:sz w:val="22"/>
                <w:szCs w:val="22"/>
                <w:lang w:val="en-US"/>
              </w:rPr>
            </w:pPr>
            <w:r w:rsidRPr="0088540C">
              <w:rPr>
                <w:iCs/>
                <w:sz w:val="22"/>
                <w:szCs w:val="22"/>
                <w:lang w:val="en-US"/>
              </w:rPr>
              <w:t>Course Director, Co-Developer and key faculty member</w:t>
            </w: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t>Intended Audience</w:t>
            </w:r>
          </w:p>
        </w:tc>
        <w:tc>
          <w:tcPr>
            <w:tcW w:w="6951" w:type="dxa"/>
          </w:tcPr>
          <w:p w:rsidR="00391079" w:rsidRPr="0088540C" w:rsidRDefault="00391079" w:rsidP="00391079">
            <w:pPr>
              <w:pStyle w:val="ListParagraph"/>
              <w:ind w:left="360"/>
              <w:rPr>
                <w:iCs/>
                <w:sz w:val="22"/>
                <w:szCs w:val="22"/>
                <w:lang w:val="en-US"/>
              </w:rPr>
            </w:pPr>
            <w:r w:rsidRPr="0088540C">
              <w:rPr>
                <w:iCs/>
                <w:sz w:val="22"/>
                <w:szCs w:val="22"/>
                <w:lang w:val="en-US"/>
              </w:rPr>
              <w:t>Training level of learners: 2</w:t>
            </w:r>
            <w:r w:rsidRPr="0088540C">
              <w:rPr>
                <w:iCs/>
                <w:sz w:val="22"/>
                <w:szCs w:val="22"/>
                <w:vertAlign w:val="superscript"/>
                <w:lang w:val="en-US"/>
              </w:rPr>
              <w:t>nd</w:t>
            </w:r>
            <w:r w:rsidRPr="0088540C">
              <w:rPr>
                <w:iCs/>
                <w:sz w:val="22"/>
                <w:szCs w:val="22"/>
                <w:lang w:val="en-US"/>
              </w:rPr>
              <w:t xml:space="preserve"> year medical students</w:t>
            </w: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t>Number of Learners Taught</w:t>
            </w:r>
            <w:r w:rsidR="00E2439A">
              <w:rPr>
                <w:b/>
                <w:iCs/>
                <w:sz w:val="22"/>
                <w:szCs w:val="22"/>
              </w:rPr>
              <w:t xml:space="preserve"> or Assessed</w:t>
            </w:r>
          </w:p>
          <w:p w:rsidR="00391079" w:rsidRPr="0088540C" w:rsidRDefault="00391079" w:rsidP="00391079">
            <w:pPr>
              <w:rPr>
                <w:b/>
                <w:iCs/>
                <w:sz w:val="22"/>
                <w:szCs w:val="22"/>
              </w:rPr>
            </w:pPr>
            <w:r w:rsidRPr="0088540C">
              <w:rPr>
                <w:b/>
                <w:iCs/>
                <w:sz w:val="22"/>
                <w:szCs w:val="22"/>
              </w:rPr>
              <w:t>(Quantity)</w:t>
            </w:r>
          </w:p>
        </w:tc>
        <w:tc>
          <w:tcPr>
            <w:tcW w:w="6951" w:type="dxa"/>
          </w:tcPr>
          <w:p w:rsidR="00391079" w:rsidRPr="0088540C" w:rsidRDefault="00391079" w:rsidP="00391079">
            <w:pPr>
              <w:pStyle w:val="ListParagraph"/>
              <w:numPr>
                <w:ilvl w:val="0"/>
                <w:numId w:val="1"/>
              </w:numPr>
              <w:rPr>
                <w:iCs/>
                <w:sz w:val="22"/>
                <w:szCs w:val="22"/>
                <w:lang w:val="en-US"/>
              </w:rPr>
            </w:pPr>
            <w:r w:rsidRPr="0088540C">
              <w:rPr>
                <w:iCs/>
                <w:sz w:val="22"/>
                <w:szCs w:val="22"/>
                <w:lang w:val="en-US"/>
              </w:rPr>
              <w:t xml:space="preserve">Length of the curriculum: 9 sessions/year; 1-1.5 hours/session.  </w:t>
            </w:r>
          </w:p>
          <w:p w:rsidR="00391079" w:rsidRPr="0088540C" w:rsidRDefault="00391079" w:rsidP="00391079">
            <w:pPr>
              <w:pStyle w:val="ListParagraph"/>
              <w:numPr>
                <w:ilvl w:val="0"/>
                <w:numId w:val="1"/>
              </w:numPr>
              <w:rPr>
                <w:iCs/>
                <w:sz w:val="22"/>
                <w:szCs w:val="22"/>
                <w:lang w:val="en-US"/>
              </w:rPr>
            </w:pPr>
            <w:r w:rsidRPr="0088540C">
              <w:rPr>
                <w:iCs/>
                <w:sz w:val="22"/>
                <w:szCs w:val="22"/>
                <w:lang w:val="en-US"/>
              </w:rPr>
              <w:t>Total number of hours per year: 10 hours/learner/year</w:t>
            </w:r>
          </w:p>
          <w:p w:rsidR="00391079" w:rsidRPr="0088540C" w:rsidRDefault="00391079" w:rsidP="00391079">
            <w:pPr>
              <w:pStyle w:val="ListParagraph"/>
              <w:numPr>
                <w:ilvl w:val="0"/>
                <w:numId w:val="1"/>
              </w:numPr>
              <w:rPr>
                <w:iCs/>
                <w:sz w:val="22"/>
                <w:szCs w:val="22"/>
                <w:lang w:val="en-US"/>
              </w:rPr>
            </w:pPr>
            <w:r w:rsidRPr="0088540C">
              <w:rPr>
                <w:iCs/>
                <w:sz w:val="22"/>
                <w:szCs w:val="22"/>
                <w:lang w:val="en-US"/>
              </w:rPr>
              <w:t>Average # learners per teaching session: 120-140 learners/session</w:t>
            </w:r>
          </w:p>
        </w:tc>
      </w:tr>
      <w:tr w:rsidR="00391079" w:rsidRPr="00C61A3D" w:rsidTr="00E2439A">
        <w:tc>
          <w:tcPr>
            <w:tcW w:w="2265" w:type="dxa"/>
          </w:tcPr>
          <w:p w:rsidR="00391079" w:rsidRPr="0088540C" w:rsidRDefault="00E2439A" w:rsidP="00391079">
            <w:pPr>
              <w:rPr>
                <w:b/>
                <w:iCs/>
                <w:sz w:val="22"/>
                <w:szCs w:val="22"/>
              </w:rPr>
            </w:pPr>
            <w:r>
              <w:rPr>
                <w:b/>
                <w:iCs/>
                <w:sz w:val="22"/>
                <w:szCs w:val="22"/>
              </w:rPr>
              <w:t># Years this has been used</w:t>
            </w:r>
          </w:p>
        </w:tc>
        <w:tc>
          <w:tcPr>
            <w:tcW w:w="6951" w:type="dxa"/>
          </w:tcPr>
          <w:p w:rsidR="00391079" w:rsidRPr="0088540C" w:rsidRDefault="00391079" w:rsidP="00391079">
            <w:pPr>
              <w:pStyle w:val="ListParagraph"/>
              <w:ind w:left="360"/>
              <w:rPr>
                <w:iCs/>
                <w:sz w:val="22"/>
                <w:szCs w:val="22"/>
                <w:lang w:val="en-US"/>
              </w:rPr>
            </w:pPr>
            <w:r>
              <w:rPr>
                <w:iCs/>
                <w:sz w:val="22"/>
                <w:szCs w:val="22"/>
                <w:lang w:val="en-US"/>
              </w:rPr>
              <w:t>4 Years: Year X - present</w:t>
            </w:r>
          </w:p>
        </w:tc>
      </w:tr>
      <w:tr w:rsidR="00391079" w:rsidRPr="00C61A3D" w:rsidTr="00E2439A">
        <w:tc>
          <w:tcPr>
            <w:tcW w:w="2265" w:type="dxa"/>
          </w:tcPr>
          <w:p w:rsidR="00391079" w:rsidRPr="0088540C" w:rsidRDefault="00E2439A" w:rsidP="00391079">
            <w:pPr>
              <w:rPr>
                <w:b/>
                <w:iCs/>
                <w:sz w:val="22"/>
                <w:szCs w:val="22"/>
              </w:rPr>
            </w:pPr>
            <w:r>
              <w:rPr>
                <w:b/>
                <w:iCs/>
                <w:sz w:val="22"/>
                <w:szCs w:val="22"/>
              </w:rPr>
              <w:t>Goals/</w:t>
            </w:r>
            <w:r w:rsidR="00391079" w:rsidRPr="0088540C">
              <w:rPr>
                <w:b/>
                <w:iCs/>
                <w:sz w:val="22"/>
                <w:szCs w:val="22"/>
              </w:rPr>
              <w:t>Objectives</w:t>
            </w:r>
          </w:p>
        </w:tc>
        <w:tc>
          <w:tcPr>
            <w:tcW w:w="6951" w:type="dxa"/>
          </w:tcPr>
          <w:p w:rsidR="00391079" w:rsidRPr="0088540C" w:rsidRDefault="00391079" w:rsidP="00391079">
            <w:pPr>
              <w:rPr>
                <w:iCs/>
                <w:sz w:val="22"/>
                <w:szCs w:val="22"/>
              </w:rPr>
            </w:pPr>
            <w:r w:rsidRPr="0088540C">
              <w:rPr>
                <w:iCs/>
                <w:sz w:val="22"/>
                <w:szCs w:val="22"/>
              </w:rPr>
              <w:t>At the end of this session, the student learners will:</w:t>
            </w:r>
          </w:p>
          <w:p w:rsidR="00391079" w:rsidRPr="0088540C" w:rsidRDefault="00391079" w:rsidP="00391079">
            <w:pPr>
              <w:numPr>
                <w:ilvl w:val="0"/>
                <w:numId w:val="2"/>
              </w:numPr>
              <w:shd w:val="solid" w:color="FFFFFF" w:fill="auto"/>
              <w:rPr>
                <w:iCs/>
                <w:sz w:val="22"/>
                <w:szCs w:val="22"/>
              </w:rPr>
            </w:pPr>
            <w:r w:rsidRPr="0088540C">
              <w:rPr>
                <w:iCs/>
                <w:sz w:val="22"/>
                <w:szCs w:val="22"/>
              </w:rPr>
              <w:t>Identify the importance of organ donation and transplantation in today’s healthcare</w:t>
            </w:r>
          </w:p>
          <w:p w:rsidR="00391079" w:rsidRPr="0088540C" w:rsidRDefault="00391079" w:rsidP="00391079">
            <w:pPr>
              <w:numPr>
                <w:ilvl w:val="0"/>
                <w:numId w:val="2"/>
              </w:numPr>
              <w:shd w:val="solid" w:color="FFFFFF" w:fill="auto"/>
              <w:rPr>
                <w:iCs/>
                <w:sz w:val="22"/>
                <w:szCs w:val="22"/>
              </w:rPr>
            </w:pPr>
            <w:r w:rsidRPr="0088540C">
              <w:rPr>
                <w:iCs/>
                <w:sz w:val="22"/>
                <w:szCs w:val="22"/>
              </w:rPr>
              <w:t>Enumerate the current problem in resource allocation in organ failure</w:t>
            </w:r>
          </w:p>
          <w:p w:rsidR="00391079" w:rsidRPr="0088540C" w:rsidRDefault="00391079" w:rsidP="00391079">
            <w:pPr>
              <w:numPr>
                <w:ilvl w:val="0"/>
                <w:numId w:val="2"/>
              </w:numPr>
              <w:shd w:val="solid" w:color="FFFFFF" w:fill="auto"/>
              <w:rPr>
                <w:iCs/>
                <w:sz w:val="22"/>
                <w:szCs w:val="22"/>
              </w:rPr>
            </w:pPr>
            <w:r w:rsidRPr="0088540C">
              <w:rPr>
                <w:iCs/>
                <w:sz w:val="22"/>
                <w:szCs w:val="22"/>
              </w:rPr>
              <w:t xml:space="preserve">Describe the factors and steps in the allocation of these vital organs in the </w:t>
            </w:r>
            <w:smartTag w:uri="urn:schemas-microsoft-com:office:smarttags" w:element="place">
              <w:smartTag w:uri="urn:schemas-microsoft-com:office:smarttags" w:element="country-region">
                <w:r w:rsidRPr="0088540C">
                  <w:rPr>
                    <w:iCs/>
                    <w:sz w:val="22"/>
                    <w:szCs w:val="22"/>
                  </w:rPr>
                  <w:t>US</w:t>
                </w:r>
              </w:smartTag>
            </w:smartTag>
          </w:p>
          <w:p w:rsidR="00391079" w:rsidRPr="0088540C" w:rsidRDefault="00391079" w:rsidP="00391079">
            <w:pPr>
              <w:numPr>
                <w:ilvl w:val="0"/>
                <w:numId w:val="2"/>
              </w:numPr>
              <w:shd w:val="solid" w:color="FFFFFF" w:fill="auto"/>
              <w:rPr>
                <w:iCs/>
                <w:sz w:val="22"/>
                <w:szCs w:val="22"/>
              </w:rPr>
            </w:pPr>
            <w:r w:rsidRPr="0088540C">
              <w:rPr>
                <w:iCs/>
                <w:sz w:val="22"/>
                <w:szCs w:val="22"/>
              </w:rPr>
              <w:t>Identify the differences in allocating cadaveric versus living donor organs</w:t>
            </w:r>
          </w:p>
          <w:p w:rsidR="00391079" w:rsidRPr="0088540C" w:rsidRDefault="00391079" w:rsidP="00391079">
            <w:pPr>
              <w:numPr>
                <w:ilvl w:val="0"/>
                <w:numId w:val="2"/>
              </w:numPr>
              <w:shd w:val="solid" w:color="FFFFFF" w:fill="auto"/>
              <w:rPr>
                <w:sz w:val="22"/>
                <w:szCs w:val="22"/>
              </w:rPr>
            </w:pPr>
            <w:r w:rsidRPr="0088540C">
              <w:rPr>
                <w:sz w:val="22"/>
                <w:szCs w:val="22"/>
              </w:rPr>
              <w:t>Define advance care planning in the context of New York State Law</w:t>
            </w:r>
          </w:p>
          <w:p w:rsidR="00391079" w:rsidRPr="0088540C" w:rsidRDefault="00391079" w:rsidP="00391079">
            <w:pPr>
              <w:numPr>
                <w:ilvl w:val="0"/>
                <w:numId w:val="2"/>
              </w:numPr>
              <w:shd w:val="solid" w:color="FFFFFF" w:fill="auto"/>
              <w:rPr>
                <w:sz w:val="22"/>
                <w:szCs w:val="22"/>
              </w:rPr>
            </w:pPr>
            <w:r w:rsidRPr="0088540C">
              <w:rPr>
                <w:sz w:val="22"/>
                <w:szCs w:val="22"/>
              </w:rPr>
              <w:t>Review the role of the patient, proxy, physician and others in terms of decision making in the setting of serious illness</w:t>
            </w:r>
          </w:p>
          <w:p w:rsidR="00391079" w:rsidRPr="0088540C" w:rsidRDefault="00391079" w:rsidP="00391079">
            <w:pPr>
              <w:numPr>
                <w:ilvl w:val="0"/>
                <w:numId w:val="2"/>
              </w:numPr>
              <w:shd w:val="solid" w:color="FFFFFF" w:fill="auto"/>
              <w:rPr>
                <w:sz w:val="22"/>
                <w:szCs w:val="22"/>
              </w:rPr>
            </w:pPr>
            <w:r w:rsidRPr="0088540C">
              <w:rPr>
                <w:sz w:val="22"/>
                <w:szCs w:val="22"/>
              </w:rPr>
              <w:t>Identify pitfalls and limitations in advance care planning</w:t>
            </w:r>
          </w:p>
          <w:p w:rsidR="00391079" w:rsidRPr="0088540C" w:rsidRDefault="00391079" w:rsidP="00391079">
            <w:pPr>
              <w:numPr>
                <w:ilvl w:val="0"/>
                <w:numId w:val="2"/>
              </w:numPr>
              <w:shd w:val="solid" w:color="FFFFFF" w:fill="auto"/>
              <w:rPr>
                <w:sz w:val="22"/>
                <w:szCs w:val="22"/>
              </w:rPr>
            </w:pPr>
            <w:r w:rsidRPr="0088540C">
              <w:rPr>
                <w:sz w:val="22"/>
                <w:szCs w:val="22"/>
              </w:rPr>
              <w:t>Practice the skills in communicating with patients with regards to the health care proxy</w:t>
            </w:r>
          </w:p>
          <w:p w:rsidR="00391079" w:rsidRPr="0088540C" w:rsidRDefault="00391079" w:rsidP="00391079">
            <w:pPr>
              <w:numPr>
                <w:ilvl w:val="0"/>
                <w:numId w:val="2"/>
              </w:numPr>
              <w:shd w:val="solid" w:color="FFFFFF" w:fill="auto"/>
              <w:rPr>
                <w:sz w:val="22"/>
                <w:szCs w:val="22"/>
              </w:rPr>
            </w:pPr>
            <w:r w:rsidRPr="0088540C">
              <w:rPr>
                <w:sz w:val="22"/>
                <w:szCs w:val="22"/>
              </w:rPr>
              <w:t>Recognize that the process of arriving at a resolution to this difficult, albeit, critical decision making is done with involvement of caregivers and loved ones</w:t>
            </w:r>
          </w:p>
          <w:p w:rsidR="00391079" w:rsidRPr="0088540C" w:rsidRDefault="00391079" w:rsidP="00391079">
            <w:pPr>
              <w:numPr>
                <w:ilvl w:val="0"/>
                <w:numId w:val="2"/>
              </w:numPr>
              <w:shd w:val="solid" w:color="FFFFFF" w:fill="auto"/>
              <w:rPr>
                <w:sz w:val="22"/>
                <w:szCs w:val="22"/>
              </w:rPr>
            </w:pPr>
            <w:r w:rsidRPr="0088540C">
              <w:rPr>
                <w:sz w:val="22"/>
                <w:szCs w:val="22"/>
              </w:rPr>
              <w:t>Discuss the ethical principles underlying these issues: autonomy, surrogate decision making, justified paternalism and clinical justice</w:t>
            </w:r>
          </w:p>
        </w:tc>
      </w:tr>
      <w:tr w:rsidR="00391079" w:rsidRPr="00C61A3D" w:rsidTr="00E2439A">
        <w:tc>
          <w:tcPr>
            <w:tcW w:w="2265" w:type="dxa"/>
          </w:tcPr>
          <w:p w:rsidR="00391079" w:rsidRPr="0088540C" w:rsidRDefault="00E2439A" w:rsidP="00391079">
            <w:pPr>
              <w:rPr>
                <w:b/>
                <w:iCs/>
                <w:sz w:val="22"/>
                <w:szCs w:val="22"/>
              </w:rPr>
            </w:pPr>
            <w:r>
              <w:rPr>
                <w:b/>
                <w:iCs/>
                <w:sz w:val="22"/>
                <w:szCs w:val="22"/>
              </w:rPr>
              <w:t>Needs Assessment</w:t>
            </w:r>
          </w:p>
        </w:tc>
        <w:tc>
          <w:tcPr>
            <w:tcW w:w="6951" w:type="dxa"/>
          </w:tcPr>
          <w:p w:rsidR="00391079" w:rsidRPr="0088540C" w:rsidRDefault="00391079" w:rsidP="00391079">
            <w:pPr>
              <w:rPr>
                <w:b/>
                <w:iCs/>
                <w:sz w:val="22"/>
                <w:szCs w:val="22"/>
              </w:rPr>
            </w:pPr>
            <w:r w:rsidRPr="0088540C">
              <w:rPr>
                <w:b/>
                <w:iCs/>
                <w:sz w:val="22"/>
                <w:szCs w:val="22"/>
              </w:rPr>
              <w:t>Curricular gaps were identified by the following methods:</w:t>
            </w:r>
          </w:p>
          <w:p w:rsidR="00391079" w:rsidRPr="0088540C" w:rsidRDefault="00391079" w:rsidP="00391079">
            <w:pPr>
              <w:pStyle w:val="ListParagraph"/>
              <w:numPr>
                <w:ilvl w:val="0"/>
                <w:numId w:val="3"/>
              </w:numPr>
              <w:rPr>
                <w:iCs/>
                <w:sz w:val="22"/>
                <w:szCs w:val="22"/>
                <w:lang w:val="en-US"/>
              </w:rPr>
            </w:pPr>
            <w:r w:rsidRPr="0088540C">
              <w:rPr>
                <w:iCs/>
                <w:sz w:val="22"/>
                <w:szCs w:val="22"/>
                <w:lang w:val="en-US"/>
              </w:rPr>
              <w:t xml:space="preserve">Advance directives and organ/tissue donation have never been part of the pre-clinical curriculum in the past despite the fact that students in the clinical years discuss advance directives with their patients and certain students volunteer in organ procurement programs at </w:t>
            </w:r>
            <w:smartTag w:uri="urn:schemas-microsoft-com:office:smarttags" w:element="place">
              <w:smartTag w:uri="urn:schemas-microsoft-com:office:smarttags" w:element="PlaceName">
                <w:r w:rsidRPr="0088540C">
                  <w:rPr>
                    <w:iCs/>
                    <w:sz w:val="22"/>
                    <w:szCs w:val="22"/>
                    <w:lang w:val="en-US"/>
                  </w:rPr>
                  <w:t>Mount Sinai</w:t>
                </w:r>
              </w:smartTag>
              <w:r w:rsidRPr="0088540C">
                <w:rPr>
                  <w:iCs/>
                  <w:sz w:val="22"/>
                  <w:szCs w:val="22"/>
                  <w:lang w:val="en-US"/>
                </w:rPr>
                <w:t xml:space="preserve"> </w:t>
              </w:r>
              <w:smartTag w:uri="urn:schemas-microsoft-com:office:smarttags" w:element="PlaceType">
                <w:r w:rsidRPr="0088540C">
                  <w:rPr>
                    <w:iCs/>
                    <w:sz w:val="22"/>
                    <w:szCs w:val="22"/>
                    <w:lang w:val="en-US"/>
                  </w:rPr>
                  <w:t>Hospital</w:t>
                </w:r>
              </w:smartTag>
            </w:smartTag>
            <w:r w:rsidRPr="0088540C">
              <w:rPr>
                <w:iCs/>
                <w:sz w:val="22"/>
                <w:szCs w:val="22"/>
                <w:lang w:val="en-US"/>
              </w:rPr>
              <w:t xml:space="preserve">. </w:t>
            </w:r>
          </w:p>
          <w:p w:rsidR="00391079" w:rsidRPr="0088540C" w:rsidRDefault="00391079" w:rsidP="00391079">
            <w:pPr>
              <w:pStyle w:val="ListParagraph"/>
              <w:numPr>
                <w:ilvl w:val="0"/>
                <w:numId w:val="3"/>
              </w:numPr>
              <w:rPr>
                <w:iCs/>
                <w:sz w:val="22"/>
                <w:szCs w:val="22"/>
                <w:lang w:val="en-US"/>
              </w:rPr>
            </w:pPr>
            <w:r w:rsidRPr="0088540C">
              <w:rPr>
                <w:iCs/>
                <w:sz w:val="22"/>
                <w:szCs w:val="22"/>
                <w:lang w:val="en-US"/>
              </w:rPr>
              <w:lastRenderedPageBreak/>
              <w:t xml:space="preserve">Personal discussions with medical students, </w:t>
            </w:r>
            <w:proofErr w:type="spellStart"/>
            <w:r w:rsidRPr="0088540C">
              <w:rPr>
                <w:iCs/>
                <w:sz w:val="22"/>
                <w:szCs w:val="22"/>
                <w:lang w:val="en-US"/>
              </w:rPr>
              <w:t>housestaff</w:t>
            </w:r>
            <w:proofErr w:type="spellEnd"/>
            <w:r w:rsidRPr="0088540C">
              <w:rPr>
                <w:iCs/>
                <w:sz w:val="22"/>
                <w:szCs w:val="22"/>
                <w:lang w:val="en-US"/>
              </w:rPr>
              <w:t xml:space="preserve"> and faculty alike have significantly informed the team in identifying this as a curricular gap in knowledge.</w:t>
            </w:r>
          </w:p>
          <w:p w:rsidR="00391079" w:rsidRPr="0088540C" w:rsidRDefault="00391079" w:rsidP="00391079">
            <w:pPr>
              <w:pStyle w:val="ListParagraph"/>
              <w:numPr>
                <w:ilvl w:val="0"/>
                <w:numId w:val="3"/>
              </w:numPr>
              <w:rPr>
                <w:iCs/>
                <w:sz w:val="22"/>
                <w:szCs w:val="22"/>
                <w:lang w:val="en-US"/>
              </w:rPr>
            </w:pPr>
            <w:r w:rsidRPr="0088540C">
              <w:rPr>
                <w:iCs/>
                <w:sz w:val="22"/>
                <w:szCs w:val="22"/>
                <w:lang w:val="en-US"/>
              </w:rPr>
              <w:t>Expert consultation with leaders of the Palliative Care Institute and the NY Alliance for Donation, Inc.</w:t>
            </w:r>
          </w:p>
          <w:p w:rsidR="00391079" w:rsidRPr="0088540C" w:rsidRDefault="00391079" w:rsidP="00391079">
            <w:pPr>
              <w:ind w:left="360"/>
              <w:rPr>
                <w:iCs/>
                <w:sz w:val="22"/>
                <w:szCs w:val="22"/>
              </w:rPr>
            </w:pPr>
          </w:p>
          <w:p w:rsidR="00391079" w:rsidRPr="0088540C" w:rsidRDefault="00391079" w:rsidP="00391079">
            <w:pPr>
              <w:rPr>
                <w:b/>
                <w:iCs/>
                <w:sz w:val="22"/>
                <w:szCs w:val="22"/>
              </w:rPr>
            </w:pPr>
            <w:r w:rsidRPr="0088540C">
              <w:rPr>
                <w:b/>
                <w:iCs/>
                <w:sz w:val="22"/>
                <w:szCs w:val="22"/>
              </w:rPr>
              <w:t>Evidence utilized to design the curriculum:</w:t>
            </w:r>
          </w:p>
          <w:p w:rsidR="00391079" w:rsidRPr="0088540C" w:rsidRDefault="00391079" w:rsidP="00391079">
            <w:pPr>
              <w:pStyle w:val="ListParagraph"/>
              <w:numPr>
                <w:ilvl w:val="0"/>
                <w:numId w:val="4"/>
              </w:numPr>
              <w:rPr>
                <w:iCs/>
                <w:sz w:val="22"/>
                <w:szCs w:val="22"/>
                <w:lang w:val="en-US"/>
              </w:rPr>
            </w:pPr>
            <w:r w:rsidRPr="0088540C">
              <w:rPr>
                <w:iCs/>
                <w:sz w:val="22"/>
                <w:szCs w:val="22"/>
                <w:lang w:val="en-US"/>
              </w:rPr>
              <w:t>Pre-existing curricula on Health Care Proxy exists as part of the old 4</w:t>
            </w:r>
            <w:r w:rsidRPr="0088540C">
              <w:rPr>
                <w:iCs/>
                <w:sz w:val="22"/>
                <w:szCs w:val="22"/>
                <w:vertAlign w:val="superscript"/>
                <w:lang w:val="en-US"/>
              </w:rPr>
              <w:t>th</w:t>
            </w:r>
            <w:r w:rsidRPr="0088540C">
              <w:rPr>
                <w:iCs/>
                <w:sz w:val="22"/>
                <w:szCs w:val="22"/>
                <w:lang w:val="en-US"/>
              </w:rPr>
              <w:t xml:space="preserve"> year Clerkship and was utilized for the health care proxy component of the module. The palliative care curricula of the Palliative Care Institute were also utilized for the advance care planning component of the module. </w:t>
            </w:r>
          </w:p>
          <w:p w:rsidR="00391079" w:rsidRPr="0088540C" w:rsidRDefault="00391079" w:rsidP="00391079">
            <w:pPr>
              <w:pStyle w:val="ListParagraph"/>
              <w:numPr>
                <w:ilvl w:val="0"/>
                <w:numId w:val="4"/>
              </w:numPr>
              <w:rPr>
                <w:iCs/>
                <w:sz w:val="22"/>
                <w:szCs w:val="22"/>
                <w:lang w:val="en-US"/>
              </w:rPr>
            </w:pPr>
            <w:r w:rsidRPr="0088540C">
              <w:rPr>
                <w:iCs/>
                <w:sz w:val="22"/>
                <w:szCs w:val="22"/>
                <w:lang w:val="en-US"/>
              </w:rPr>
              <w:t xml:space="preserve">Materials developed through </w:t>
            </w:r>
            <w:r>
              <w:rPr>
                <w:iCs/>
                <w:sz w:val="22"/>
                <w:szCs w:val="22"/>
                <w:lang w:val="en-US"/>
              </w:rPr>
              <w:t xml:space="preserve">collaboration of </w:t>
            </w:r>
            <w:r w:rsidRPr="0088540C">
              <w:rPr>
                <w:iCs/>
                <w:sz w:val="22"/>
                <w:szCs w:val="22"/>
                <w:lang w:val="en-US"/>
              </w:rPr>
              <w:t xml:space="preserve">the NY Alliance for Donation, Inc. and the State University of New York at </w:t>
            </w:r>
            <w:smartTag w:uri="urn:schemas-microsoft-com:office:smarttags" w:element="place">
              <w:smartTag w:uri="urn:schemas-microsoft-com:office:smarttags" w:element="City">
                <w:r w:rsidRPr="0088540C">
                  <w:rPr>
                    <w:iCs/>
                    <w:sz w:val="22"/>
                    <w:szCs w:val="22"/>
                    <w:lang w:val="en-US"/>
                  </w:rPr>
                  <w:t>Buffalo</w:t>
                </w:r>
              </w:smartTag>
            </w:smartTag>
            <w:r w:rsidRPr="0088540C">
              <w:rPr>
                <w:iCs/>
                <w:sz w:val="22"/>
                <w:szCs w:val="22"/>
                <w:lang w:val="en-US"/>
              </w:rPr>
              <w:t xml:space="preserve"> served as the template for the organ/tissue donation component of the module.</w:t>
            </w: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lastRenderedPageBreak/>
              <w:t>Design</w:t>
            </w:r>
          </w:p>
        </w:tc>
        <w:tc>
          <w:tcPr>
            <w:tcW w:w="6951" w:type="dxa"/>
          </w:tcPr>
          <w:p w:rsidR="00391079" w:rsidRPr="0088540C" w:rsidRDefault="00391079" w:rsidP="00391079">
            <w:pPr>
              <w:pStyle w:val="ListParagraph"/>
              <w:numPr>
                <w:ilvl w:val="0"/>
                <w:numId w:val="7"/>
              </w:numPr>
              <w:rPr>
                <w:iCs/>
                <w:sz w:val="22"/>
                <w:szCs w:val="22"/>
                <w:lang w:val="en-US"/>
              </w:rPr>
            </w:pPr>
            <w:r w:rsidRPr="0088540C">
              <w:rPr>
                <w:iCs/>
                <w:sz w:val="22"/>
                <w:szCs w:val="22"/>
                <w:lang w:val="en-US"/>
              </w:rPr>
              <w:t xml:space="preserve">The curriculum consists of lectures, panel discussions and a skills based training small group role play exercise focusing on communication skills </w:t>
            </w:r>
          </w:p>
          <w:p w:rsidR="00391079" w:rsidRPr="0088540C" w:rsidRDefault="00391079" w:rsidP="00391079">
            <w:pPr>
              <w:pStyle w:val="ListParagraph"/>
              <w:numPr>
                <w:ilvl w:val="0"/>
                <w:numId w:val="7"/>
              </w:numPr>
              <w:rPr>
                <w:iCs/>
                <w:sz w:val="22"/>
                <w:szCs w:val="22"/>
                <w:lang w:val="en-US"/>
              </w:rPr>
            </w:pPr>
            <w:r w:rsidRPr="0088540C">
              <w:rPr>
                <w:iCs/>
                <w:sz w:val="22"/>
                <w:szCs w:val="22"/>
                <w:lang w:val="en-US"/>
              </w:rPr>
              <w:t>Instructional methods:</w:t>
            </w:r>
          </w:p>
          <w:p w:rsidR="00391079" w:rsidRPr="0088540C" w:rsidRDefault="00391079" w:rsidP="00391079">
            <w:pPr>
              <w:pStyle w:val="ListParagraph"/>
              <w:numPr>
                <w:ilvl w:val="0"/>
                <w:numId w:val="5"/>
              </w:numPr>
              <w:rPr>
                <w:iCs/>
                <w:sz w:val="22"/>
                <w:szCs w:val="22"/>
                <w:lang w:val="en-US"/>
              </w:rPr>
            </w:pPr>
            <w:r w:rsidRPr="0088540C">
              <w:rPr>
                <w:iCs/>
                <w:sz w:val="22"/>
                <w:szCs w:val="22"/>
                <w:lang w:val="en-US"/>
              </w:rPr>
              <w:t>1 hour Panel Discussion on Organ Donation with transplant surgeons, organ recipients and relatives of organ donors</w:t>
            </w:r>
          </w:p>
          <w:p w:rsidR="00391079" w:rsidRPr="0088540C" w:rsidRDefault="00391079" w:rsidP="00391079">
            <w:pPr>
              <w:pStyle w:val="ListParagraph"/>
              <w:numPr>
                <w:ilvl w:val="0"/>
                <w:numId w:val="5"/>
              </w:numPr>
              <w:rPr>
                <w:iCs/>
                <w:sz w:val="22"/>
                <w:szCs w:val="22"/>
                <w:lang w:val="en-US"/>
              </w:rPr>
            </w:pPr>
            <w:r w:rsidRPr="0088540C">
              <w:rPr>
                <w:iCs/>
                <w:sz w:val="22"/>
                <w:szCs w:val="22"/>
                <w:lang w:val="en-US"/>
              </w:rPr>
              <w:t>1 hour lecture on advance care planning and with emphasis on New York State Health Care Proxy Law</w:t>
            </w:r>
          </w:p>
          <w:p w:rsidR="00391079" w:rsidRPr="0088540C" w:rsidRDefault="00391079" w:rsidP="00391079">
            <w:pPr>
              <w:pStyle w:val="ListParagraph"/>
              <w:numPr>
                <w:ilvl w:val="0"/>
                <w:numId w:val="5"/>
              </w:numPr>
              <w:rPr>
                <w:iCs/>
                <w:sz w:val="22"/>
                <w:szCs w:val="22"/>
                <w:lang w:val="en-US"/>
              </w:rPr>
            </w:pPr>
            <w:r w:rsidRPr="0088540C">
              <w:rPr>
                <w:iCs/>
                <w:sz w:val="22"/>
                <w:szCs w:val="22"/>
                <w:lang w:val="en-US"/>
              </w:rPr>
              <w:t>Small group ole play exercise focusing on these communication skills</w:t>
            </w: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t>Evaluation</w:t>
            </w:r>
            <w:r w:rsidR="00E2439A">
              <w:rPr>
                <w:b/>
                <w:iCs/>
                <w:sz w:val="22"/>
                <w:szCs w:val="22"/>
              </w:rPr>
              <w:t xml:space="preserve"> Methods and Findings</w:t>
            </w:r>
          </w:p>
        </w:tc>
        <w:tc>
          <w:tcPr>
            <w:tcW w:w="6951" w:type="dxa"/>
          </w:tcPr>
          <w:p w:rsidR="00391079" w:rsidRPr="0088540C" w:rsidRDefault="00391079" w:rsidP="00391079">
            <w:pPr>
              <w:rPr>
                <w:b/>
                <w:iCs/>
                <w:sz w:val="22"/>
                <w:szCs w:val="22"/>
              </w:rPr>
            </w:pPr>
            <w:r w:rsidRPr="0088540C">
              <w:rPr>
                <w:b/>
                <w:iCs/>
                <w:sz w:val="22"/>
                <w:szCs w:val="22"/>
              </w:rPr>
              <w:t xml:space="preserve">Programmatic evaluation: </w:t>
            </w:r>
          </w:p>
          <w:p w:rsidR="00391079" w:rsidRDefault="00391079" w:rsidP="00391079">
            <w:pPr>
              <w:pStyle w:val="ListParagraph"/>
              <w:numPr>
                <w:ilvl w:val="0"/>
                <w:numId w:val="6"/>
              </w:numPr>
              <w:rPr>
                <w:iCs/>
                <w:sz w:val="22"/>
                <w:szCs w:val="22"/>
                <w:lang w:val="en-US"/>
              </w:rPr>
            </w:pPr>
            <w:r w:rsidRPr="0088540C">
              <w:rPr>
                <w:iCs/>
                <w:sz w:val="22"/>
                <w:szCs w:val="22"/>
                <w:lang w:val="en-US"/>
              </w:rPr>
              <w:t>Learner satisfaction ratings</w:t>
            </w:r>
          </w:p>
          <w:p w:rsidR="00391079" w:rsidRPr="0088540C" w:rsidRDefault="00391079" w:rsidP="00391079">
            <w:pPr>
              <w:ind w:left="360"/>
              <w:rPr>
                <w:iCs/>
                <w:sz w:val="22"/>
                <w:szCs w:val="22"/>
              </w:rPr>
            </w:pPr>
          </w:p>
          <w:p w:rsidR="00391079" w:rsidRPr="0088540C" w:rsidRDefault="00391079" w:rsidP="00391079">
            <w:pPr>
              <w:rPr>
                <w:b/>
                <w:iCs/>
                <w:sz w:val="22"/>
                <w:szCs w:val="22"/>
              </w:rPr>
            </w:pPr>
            <w:r w:rsidRPr="0088540C">
              <w:rPr>
                <w:b/>
                <w:iCs/>
                <w:sz w:val="22"/>
                <w:szCs w:val="22"/>
              </w:rPr>
              <w:t xml:space="preserve">Individual learner evaluation: </w:t>
            </w:r>
          </w:p>
          <w:p w:rsidR="00391079" w:rsidRDefault="00391079" w:rsidP="00391079">
            <w:pPr>
              <w:pStyle w:val="ListParagraph"/>
              <w:numPr>
                <w:ilvl w:val="0"/>
                <w:numId w:val="6"/>
              </w:numPr>
              <w:rPr>
                <w:iCs/>
                <w:sz w:val="22"/>
                <w:szCs w:val="22"/>
                <w:lang w:val="en-US"/>
              </w:rPr>
            </w:pPr>
            <w:r w:rsidRPr="0088540C">
              <w:rPr>
                <w:iCs/>
                <w:sz w:val="22"/>
                <w:szCs w:val="22"/>
                <w:lang w:val="en-US"/>
              </w:rPr>
              <w:t>Self-assessment of their perceived comfort and confidence in discussing organ/tissue donation and advance care planning</w:t>
            </w:r>
          </w:p>
          <w:p w:rsidR="00391079" w:rsidRDefault="00391079" w:rsidP="00391079">
            <w:pPr>
              <w:pStyle w:val="ListParagraph"/>
              <w:ind w:left="0"/>
              <w:rPr>
                <w:iCs/>
                <w:sz w:val="22"/>
                <w:szCs w:val="22"/>
                <w:lang w:val="en-US"/>
              </w:rPr>
            </w:pPr>
          </w:p>
          <w:p w:rsidR="00391079" w:rsidRDefault="00391079" w:rsidP="00391079">
            <w:pPr>
              <w:pStyle w:val="ListParagraph"/>
              <w:ind w:left="0"/>
              <w:rPr>
                <w:iCs/>
                <w:sz w:val="22"/>
                <w:szCs w:val="22"/>
                <w:lang w:val="en-US"/>
              </w:rPr>
            </w:pPr>
            <w:r>
              <w:rPr>
                <w:iCs/>
                <w:sz w:val="22"/>
                <w:szCs w:val="22"/>
                <w:lang w:val="en-US"/>
              </w:rPr>
              <w:t>Used the data to revise and improve the 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312"/>
              <w:gridCol w:w="1434"/>
              <w:gridCol w:w="1434"/>
            </w:tblGrid>
            <w:tr w:rsidR="00E2439A" w:rsidRPr="0088540C" w:rsidTr="005124DE">
              <w:trPr>
                <w:tblHeader/>
              </w:trPr>
              <w:tc>
                <w:tcPr>
                  <w:tcW w:w="2735" w:type="dxa"/>
                  <w:tcBorders>
                    <w:top w:val="single" w:sz="4" w:space="0" w:color="auto"/>
                    <w:left w:val="single" w:sz="4" w:space="0" w:color="auto"/>
                    <w:bottom w:val="single" w:sz="4" w:space="0" w:color="auto"/>
                    <w:right w:val="single" w:sz="4" w:space="0" w:color="auto"/>
                  </w:tcBorders>
                  <w:shd w:val="pct25" w:color="auto" w:fill="auto"/>
                  <w:vAlign w:val="center"/>
                </w:tcPr>
                <w:p w:rsidR="00E2439A" w:rsidRPr="0088540C" w:rsidRDefault="00E2439A" w:rsidP="00E2439A">
                  <w:pPr>
                    <w:rPr>
                      <w:b/>
                      <w:sz w:val="22"/>
                      <w:szCs w:val="22"/>
                    </w:rPr>
                  </w:pPr>
                  <w:r w:rsidRPr="0088540C">
                    <w:rPr>
                      <w:b/>
                      <w:sz w:val="22"/>
                      <w:szCs w:val="22"/>
                    </w:rPr>
                    <w:t>Year</w:t>
                  </w:r>
                </w:p>
              </w:tc>
              <w:tc>
                <w:tcPr>
                  <w:tcW w:w="1049" w:type="dxa"/>
                  <w:tcBorders>
                    <w:top w:val="single" w:sz="4" w:space="0" w:color="auto"/>
                    <w:left w:val="single" w:sz="4" w:space="0" w:color="auto"/>
                    <w:bottom w:val="single" w:sz="4" w:space="0" w:color="auto"/>
                    <w:right w:val="single" w:sz="4" w:space="0" w:color="auto"/>
                  </w:tcBorders>
                  <w:shd w:val="pct25" w:color="auto" w:fill="auto"/>
                  <w:vAlign w:val="center"/>
                </w:tcPr>
                <w:p w:rsidR="00E2439A" w:rsidRPr="0088540C" w:rsidRDefault="00E2439A" w:rsidP="00E2439A">
                  <w:pPr>
                    <w:rPr>
                      <w:b/>
                      <w:sz w:val="22"/>
                      <w:szCs w:val="22"/>
                    </w:rPr>
                  </w:pPr>
                  <w:r>
                    <w:rPr>
                      <w:b/>
                      <w:sz w:val="22"/>
                      <w:szCs w:val="22"/>
                    </w:rPr>
                    <w:t>Year 1</w:t>
                  </w:r>
                </w:p>
              </w:tc>
              <w:tc>
                <w:tcPr>
                  <w:tcW w:w="1498" w:type="dxa"/>
                  <w:tcBorders>
                    <w:top w:val="single" w:sz="4" w:space="0" w:color="auto"/>
                    <w:left w:val="single" w:sz="4" w:space="0" w:color="auto"/>
                    <w:bottom w:val="single" w:sz="4" w:space="0" w:color="auto"/>
                    <w:right w:val="single" w:sz="4" w:space="0" w:color="auto"/>
                  </w:tcBorders>
                  <w:shd w:val="pct25" w:color="auto" w:fill="auto"/>
                  <w:vAlign w:val="center"/>
                </w:tcPr>
                <w:p w:rsidR="00E2439A" w:rsidRPr="0088540C" w:rsidRDefault="00E2439A" w:rsidP="00E2439A">
                  <w:pPr>
                    <w:ind w:left="24"/>
                    <w:rPr>
                      <w:b/>
                      <w:sz w:val="22"/>
                      <w:szCs w:val="22"/>
                    </w:rPr>
                  </w:pPr>
                  <w:r>
                    <w:rPr>
                      <w:b/>
                      <w:sz w:val="22"/>
                      <w:szCs w:val="22"/>
                    </w:rPr>
                    <w:t>Year 2</w:t>
                  </w:r>
                </w:p>
              </w:tc>
              <w:tc>
                <w:tcPr>
                  <w:tcW w:w="1498" w:type="dxa"/>
                  <w:tcBorders>
                    <w:top w:val="single" w:sz="4" w:space="0" w:color="auto"/>
                    <w:left w:val="single" w:sz="4" w:space="0" w:color="auto"/>
                    <w:bottom w:val="single" w:sz="4" w:space="0" w:color="auto"/>
                    <w:right w:val="single" w:sz="4" w:space="0" w:color="auto"/>
                  </w:tcBorders>
                  <w:shd w:val="pct25" w:color="auto" w:fill="auto"/>
                  <w:vAlign w:val="center"/>
                </w:tcPr>
                <w:p w:rsidR="00E2439A" w:rsidRPr="0088540C" w:rsidRDefault="00E2439A" w:rsidP="00E2439A">
                  <w:pPr>
                    <w:ind w:left="28"/>
                    <w:rPr>
                      <w:b/>
                      <w:sz w:val="22"/>
                      <w:szCs w:val="22"/>
                    </w:rPr>
                  </w:pPr>
                  <w:r>
                    <w:rPr>
                      <w:b/>
                      <w:sz w:val="22"/>
                      <w:szCs w:val="22"/>
                    </w:rPr>
                    <w:t>Year 3</w:t>
                  </w:r>
                </w:p>
              </w:tc>
            </w:tr>
            <w:tr w:rsidR="00E2439A" w:rsidRPr="0088540C" w:rsidTr="005124DE">
              <w:tc>
                <w:tcPr>
                  <w:tcW w:w="2735"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b/>
                      <w:sz w:val="22"/>
                      <w:szCs w:val="22"/>
                    </w:rPr>
                  </w:pPr>
                  <w:r w:rsidRPr="0088540C">
                    <w:rPr>
                      <w:b/>
                      <w:sz w:val="22"/>
                      <w:szCs w:val="22"/>
                    </w:rPr>
                    <w:t>Quality of Advance Care Planning Session</w:t>
                  </w:r>
                </w:p>
                <w:p w:rsidR="00E2439A" w:rsidRPr="0088540C" w:rsidRDefault="00E2439A" w:rsidP="00E2439A">
                  <w:pPr>
                    <w:rPr>
                      <w:i/>
                      <w:sz w:val="22"/>
                      <w:szCs w:val="22"/>
                    </w:rPr>
                  </w:pPr>
                  <w:r w:rsidRPr="0088540C">
                    <w:rPr>
                      <w:i/>
                      <w:sz w:val="22"/>
                      <w:szCs w:val="22"/>
                    </w:rPr>
                    <w:t xml:space="preserve">Rating Scale (1-5, 5 </w:t>
                  </w:r>
                  <w:smartTag w:uri="urn:schemas-microsoft-com:office:smarttags" w:element="place">
                    <w:smartTag w:uri="urn:schemas-microsoft-com:office:smarttags" w:element="City">
                      <w:r w:rsidRPr="0088540C">
                        <w:rPr>
                          <w:i/>
                          <w:sz w:val="22"/>
                          <w:szCs w:val="22"/>
                        </w:rPr>
                        <w:t>Superior</w:t>
                      </w:r>
                    </w:smartTag>
                  </w:smartTag>
                  <w:r w:rsidRPr="0088540C">
                    <w:rPr>
                      <w:i/>
                      <w:sz w:val="22"/>
                      <w:szCs w:val="22"/>
                    </w:rPr>
                    <w:t>)</w:t>
                  </w:r>
                </w:p>
              </w:tc>
              <w:tc>
                <w:tcPr>
                  <w:tcW w:w="1049"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N=105</w:t>
                  </w:r>
                </w:p>
                <w:p w:rsidR="00E2439A" w:rsidRPr="0088540C" w:rsidRDefault="00E2439A" w:rsidP="00E2439A">
                  <w:pPr>
                    <w:rPr>
                      <w:sz w:val="22"/>
                      <w:szCs w:val="22"/>
                    </w:rPr>
                  </w:pPr>
                  <w:r w:rsidRPr="0088540C">
                    <w:rPr>
                      <w:sz w:val="22"/>
                      <w:szCs w:val="22"/>
                    </w:rPr>
                    <w:t>Rating=3.99</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N=98</w:t>
                  </w:r>
                </w:p>
                <w:p w:rsidR="00E2439A" w:rsidRPr="0088540C" w:rsidRDefault="00E2439A" w:rsidP="00E2439A">
                  <w:pPr>
                    <w:rPr>
                      <w:sz w:val="22"/>
                      <w:szCs w:val="22"/>
                    </w:rPr>
                  </w:pPr>
                  <w:r w:rsidRPr="0088540C">
                    <w:rPr>
                      <w:sz w:val="22"/>
                      <w:szCs w:val="22"/>
                    </w:rPr>
                    <w:t>Rating=3.86</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N=125</w:t>
                  </w:r>
                </w:p>
                <w:p w:rsidR="00E2439A" w:rsidRPr="0088540C" w:rsidRDefault="00E2439A" w:rsidP="00E2439A">
                  <w:pPr>
                    <w:rPr>
                      <w:sz w:val="22"/>
                      <w:szCs w:val="22"/>
                    </w:rPr>
                  </w:pPr>
                  <w:r w:rsidRPr="0088540C">
                    <w:rPr>
                      <w:sz w:val="22"/>
                      <w:szCs w:val="22"/>
                    </w:rPr>
                    <w:t>Rating=3.85</w:t>
                  </w:r>
                </w:p>
              </w:tc>
            </w:tr>
            <w:tr w:rsidR="00E2439A" w:rsidRPr="0088540C" w:rsidTr="005124DE">
              <w:tc>
                <w:tcPr>
                  <w:tcW w:w="2735"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b/>
                      <w:sz w:val="22"/>
                      <w:szCs w:val="22"/>
                    </w:rPr>
                  </w:pPr>
                  <w:r w:rsidRPr="0088540C">
                    <w:rPr>
                      <w:b/>
                      <w:sz w:val="22"/>
                      <w:szCs w:val="22"/>
                    </w:rPr>
                    <w:t>Quality of Organ and Tissue Donation Session</w:t>
                  </w:r>
                </w:p>
                <w:p w:rsidR="00E2439A" w:rsidRPr="0088540C" w:rsidRDefault="00E2439A" w:rsidP="00E2439A">
                  <w:pPr>
                    <w:rPr>
                      <w:i/>
                      <w:sz w:val="22"/>
                      <w:szCs w:val="22"/>
                    </w:rPr>
                  </w:pPr>
                  <w:r w:rsidRPr="0088540C">
                    <w:rPr>
                      <w:i/>
                      <w:sz w:val="22"/>
                      <w:szCs w:val="22"/>
                    </w:rPr>
                    <w:t xml:space="preserve">Rating Scale (1-5, 5 </w:t>
                  </w:r>
                  <w:smartTag w:uri="urn:schemas-microsoft-com:office:smarttags" w:element="place">
                    <w:smartTag w:uri="urn:schemas-microsoft-com:office:smarttags" w:element="City">
                      <w:r w:rsidRPr="0088540C">
                        <w:rPr>
                          <w:i/>
                          <w:sz w:val="22"/>
                          <w:szCs w:val="22"/>
                        </w:rPr>
                        <w:t>Superior</w:t>
                      </w:r>
                    </w:smartTag>
                  </w:smartTag>
                  <w:r w:rsidRPr="0088540C">
                    <w:rPr>
                      <w:i/>
                      <w:sz w:val="22"/>
                      <w:szCs w:val="22"/>
                    </w:rPr>
                    <w:t>)</w:t>
                  </w:r>
                </w:p>
              </w:tc>
              <w:tc>
                <w:tcPr>
                  <w:tcW w:w="1049"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N=192</w:t>
                  </w:r>
                </w:p>
                <w:p w:rsidR="00E2439A" w:rsidRPr="0088540C" w:rsidRDefault="00E2439A" w:rsidP="00E2439A">
                  <w:pPr>
                    <w:rPr>
                      <w:sz w:val="22"/>
                      <w:szCs w:val="22"/>
                    </w:rPr>
                  </w:pPr>
                  <w:r w:rsidRPr="0088540C">
                    <w:rPr>
                      <w:sz w:val="22"/>
                      <w:szCs w:val="22"/>
                    </w:rPr>
                    <w:t>Rating=3.73</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N=97</w:t>
                  </w:r>
                </w:p>
                <w:p w:rsidR="00E2439A" w:rsidRPr="0088540C" w:rsidRDefault="00E2439A" w:rsidP="00E2439A">
                  <w:pPr>
                    <w:rPr>
                      <w:sz w:val="22"/>
                      <w:szCs w:val="22"/>
                    </w:rPr>
                  </w:pPr>
                  <w:r w:rsidRPr="0088540C">
                    <w:rPr>
                      <w:sz w:val="22"/>
                      <w:szCs w:val="22"/>
                    </w:rPr>
                    <w:t>Rating=3.82</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N=124</w:t>
                  </w:r>
                </w:p>
                <w:p w:rsidR="00E2439A" w:rsidRPr="0088540C" w:rsidRDefault="00E2439A" w:rsidP="00E2439A">
                  <w:pPr>
                    <w:rPr>
                      <w:sz w:val="22"/>
                      <w:szCs w:val="22"/>
                    </w:rPr>
                  </w:pPr>
                  <w:r w:rsidRPr="0088540C">
                    <w:rPr>
                      <w:sz w:val="22"/>
                      <w:szCs w:val="22"/>
                    </w:rPr>
                    <w:t>Rating=3.83</w:t>
                  </w:r>
                </w:p>
              </w:tc>
            </w:tr>
            <w:tr w:rsidR="00E2439A" w:rsidRPr="0088540C" w:rsidTr="005124DE">
              <w:tc>
                <w:tcPr>
                  <w:tcW w:w="2735"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b/>
                      <w:sz w:val="22"/>
                      <w:szCs w:val="22"/>
                    </w:rPr>
                  </w:pPr>
                  <w:r w:rsidRPr="0088540C">
                    <w:rPr>
                      <w:b/>
                      <w:sz w:val="22"/>
                      <w:szCs w:val="22"/>
                    </w:rPr>
                    <w:t>Quality of Communication Skills Practice Session</w:t>
                  </w:r>
                </w:p>
                <w:p w:rsidR="00E2439A" w:rsidRPr="0088540C" w:rsidRDefault="00E2439A" w:rsidP="00E2439A">
                  <w:pPr>
                    <w:rPr>
                      <w:i/>
                      <w:sz w:val="22"/>
                      <w:szCs w:val="22"/>
                    </w:rPr>
                  </w:pPr>
                  <w:r w:rsidRPr="0088540C">
                    <w:rPr>
                      <w:i/>
                      <w:sz w:val="22"/>
                      <w:szCs w:val="22"/>
                    </w:rPr>
                    <w:t xml:space="preserve">Rating Scale (1-5, 5 </w:t>
                  </w:r>
                  <w:smartTag w:uri="urn:schemas-microsoft-com:office:smarttags" w:element="place">
                    <w:smartTag w:uri="urn:schemas-microsoft-com:office:smarttags" w:element="City">
                      <w:r w:rsidRPr="0088540C">
                        <w:rPr>
                          <w:i/>
                          <w:sz w:val="22"/>
                          <w:szCs w:val="22"/>
                        </w:rPr>
                        <w:t>Superior</w:t>
                      </w:r>
                    </w:smartTag>
                  </w:smartTag>
                  <w:r w:rsidRPr="0088540C">
                    <w:rPr>
                      <w:i/>
                      <w:sz w:val="22"/>
                      <w:szCs w:val="22"/>
                    </w:rPr>
                    <w:t>)</w:t>
                  </w:r>
                </w:p>
              </w:tc>
              <w:tc>
                <w:tcPr>
                  <w:tcW w:w="1049"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N=113</w:t>
                  </w:r>
                </w:p>
                <w:p w:rsidR="00E2439A" w:rsidRPr="0088540C" w:rsidRDefault="00E2439A" w:rsidP="00E2439A">
                  <w:pPr>
                    <w:rPr>
                      <w:sz w:val="22"/>
                      <w:szCs w:val="22"/>
                    </w:rPr>
                  </w:pPr>
                  <w:r w:rsidRPr="0088540C">
                    <w:rPr>
                      <w:sz w:val="22"/>
                      <w:szCs w:val="22"/>
                    </w:rPr>
                    <w:t>Rating=3.58</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N=98</w:t>
                  </w:r>
                </w:p>
                <w:p w:rsidR="00E2439A" w:rsidRPr="0088540C" w:rsidRDefault="00E2439A" w:rsidP="00E2439A">
                  <w:pPr>
                    <w:rPr>
                      <w:sz w:val="22"/>
                      <w:szCs w:val="22"/>
                    </w:rPr>
                  </w:pPr>
                  <w:r w:rsidRPr="0088540C">
                    <w:rPr>
                      <w:sz w:val="22"/>
                      <w:szCs w:val="22"/>
                    </w:rPr>
                    <w:t>Rating=3.86</w:t>
                  </w:r>
                </w:p>
              </w:tc>
              <w:tc>
                <w:tcPr>
                  <w:tcW w:w="1498" w:type="dxa"/>
                  <w:tcBorders>
                    <w:top w:val="single" w:sz="4" w:space="0" w:color="auto"/>
                    <w:left w:val="single" w:sz="4" w:space="0" w:color="auto"/>
                    <w:bottom w:val="single" w:sz="4" w:space="0" w:color="auto"/>
                    <w:right w:val="single" w:sz="4" w:space="0" w:color="auto"/>
                  </w:tcBorders>
                  <w:vAlign w:val="center"/>
                </w:tcPr>
                <w:p w:rsidR="00E2439A" w:rsidRPr="0088540C" w:rsidRDefault="00E2439A" w:rsidP="00E2439A">
                  <w:pPr>
                    <w:rPr>
                      <w:sz w:val="22"/>
                      <w:szCs w:val="22"/>
                    </w:rPr>
                  </w:pPr>
                  <w:r w:rsidRPr="0088540C">
                    <w:rPr>
                      <w:sz w:val="22"/>
                      <w:szCs w:val="22"/>
                    </w:rPr>
                    <w:t>N=125</w:t>
                  </w:r>
                </w:p>
                <w:p w:rsidR="00E2439A" w:rsidRPr="0088540C" w:rsidRDefault="00E2439A" w:rsidP="00E2439A">
                  <w:pPr>
                    <w:rPr>
                      <w:sz w:val="22"/>
                      <w:szCs w:val="22"/>
                    </w:rPr>
                  </w:pPr>
                  <w:r w:rsidRPr="0088540C">
                    <w:rPr>
                      <w:sz w:val="22"/>
                      <w:szCs w:val="22"/>
                    </w:rPr>
                    <w:t>Rating=3.85</w:t>
                  </w:r>
                </w:p>
              </w:tc>
            </w:tr>
          </w:tbl>
          <w:p w:rsidR="00E2439A" w:rsidRPr="0088540C" w:rsidRDefault="00E2439A" w:rsidP="00391079">
            <w:pPr>
              <w:pStyle w:val="ListParagraph"/>
              <w:ind w:left="0"/>
              <w:rPr>
                <w:iCs/>
                <w:sz w:val="22"/>
                <w:szCs w:val="22"/>
                <w:lang w:val="en-US"/>
              </w:rPr>
            </w:pPr>
          </w:p>
        </w:tc>
      </w:tr>
      <w:tr w:rsidR="00391079" w:rsidRPr="00C61A3D" w:rsidTr="00E2439A">
        <w:tc>
          <w:tcPr>
            <w:tcW w:w="2265" w:type="dxa"/>
          </w:tcPr>
          <w:p w:rsidR="00391079" w:rsidRPr="0088540C" w:rsidRDefault="00391079" w:rsidP="00391079">
            <w:pPr>
              <w:rPr>
                <w:b/>
                <w:iCs/>
                <w:sz w:val="22"/>
                <w:szCs w:val="22"/>
              </w:rPr>
            </w:pPr>
            <w:r w:rsidRPr="0088540C">
              <w:rPr>
                <w:b/>
                <w:iCs/>
                <w:sz w:val="22"/>
                <w:szCs w:val="22"/>
              </w:rPr>
              <w:t>Evidence of Dissemination</w:t>
            </w:r>
          </w:p>
        </w:tc>
        <w:tc>
          <w:tcPr>
            <w:tcW w:w="6951" w:type="dxa"/>
          </w:tcPr>
          <w:p w:rsidR="00391079" w:rsidRPr="0088540C" w:rsidRDefault="00391079" w:rsidP="00391079">
            <w:pPr>
              <w:pStyle w:val="ListParagraph"/>
              <w:numPr>
                <w:ilvl w:val="0"/>
                <w:numId w:val="6"/>
              </w:numPr>
              <w:rPr>
                <w:iCs/>
                <w:sz w:val="22"/>
                <w:szCs w:val="22"/>
                <w:lang w:val="en-US"/>
              </w:rPr>
            </w:pPr>
            <w:r>
              <w:rPr>
                <w:iCs/>
                <w:sz w:val="22"/>
                <w:szCs w:val="22"/>
                <w:lang w:val="en-US"/>
              </w:rPr>
              <w:t>Module has been adopted by 2 (X, Y) other regional medical schools</w:t>
            </w:r>
          </w:p>
          <w:p w:rsidR="00391079" w:rsidRPr="0088540C" w:rsidRDefault="00391079" w:rsidP="00391079">
            <w:pPr>
              <w:pStyle w:val="ListParagraph"/>
              <w:numPr>
                <w:ilvl w:val="0"/>
                <w:numId w:val="6"/>
              </w:numPr>
              <w:rPr>
                <w:iCs/>
                <w:sz w:val="22"/>
                <w:szCs w:val="22"/>
                <w:lang w:val="en-US"/>
              </w:rPr>
            </w:pPr>
            <w:r w:rsidRPr="0088540C">
              <w:rPr>
                <w:iCs/>
                <w:sz w:val="22"/>
                <w:szCs w:val="22"/>
                <w:lang w:val="en-US"/>
              </w:rPr>
              <w:lastRenderedPageBreak/>
              <w:t xml:space="preserve">Education materials including 2 Faculty Guides and 3 role play scenarios </w:t>
            </w:r>
            <w:r>
              <w:rPr>
                <w:iCs/>
                <w:sz w:val="22"/>
                <w:szCs w:val="22"/>
                <w:lang w:val="en-US"/>
              </w:rPr>
              <w:t xml:space="preserve">submitted to </w:t>
            </w:r>
            <w:proofErr w:type="spellStart"/>
            <w:r>
              <w:rPr>
                <w:iCs/>
                <w:sz w:val="22"/>
                <w:szCs w:val="22"/>
                <w:lang w:val="en-US"/>
              </w:rPr>
              <w:t>MedEdPORTA</w:t>
            </w:r>
            <w:r w:rsidR="00317EAC">
              <w:rPr>
                <w:iCs/>
                <w:sz w:val="22"/>
                <w:szCs w:val="22"/>
                <w:lang w:val="en-US"/>
              </w:rPr>
              <w:t>L</w:t>
            </w:r>
            <w:proofErr w:type="spellEnd"/>
            <w:r w:rsidR="00317EAC">
              <w:rPr>
                <w:iCs/>
                <w:sz w:val="22"/>
                <w:szCs w:val="22"/>
                <w:lang w:val="en-US"/>
              </w:rPr>
              <w:t xml:space="preserve"> </w:t>
            </w:r>
            <w:bookmarkStart w:id="0" w:name="_GoBack"/>
            <w:bookmarkEnd w:id="0"/>
          </w:p>
        </w:tc>
      </w:tr>
    </w:tbl>
    <w:p w:rsidR="00470930" w:rsidRDefault="00470930"/>
    <w:sectPr w:rsidR="00470930" w:rsidSect="001B042F">
      <w:headerReference w:type="first" r:id="rId7"/>
      <w:pgSz w:w="12240" w:h="15840"/>
      <w:pgMar w:top="1440" w:right="180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90" w:rsidRDefault="00626B90" w:rsidP="00626B90">
      <w:r>
        <w:separator/>
      </w:r>
    </w:p>
  </w:endnote>
  <w:endnote w:type="continuationSeparator" w:id="0">
    <w:p w:rsidR="00626B90" w:rsidRDefault="00626B90" w:rsidP="0062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90" w:rsidRDefault="00626B90" w:rsidP="00626B90">
      <w:r>
        <w:separator/>
      </w:r>
    </w:p>
  </w:footnote>
  <w:footnote w:type="continuationSeparator" w:id="0">
    <w:p w:rsidR="00626B90" w:rsidRDefault="00626B90" w:rsidP="0062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90" w:rsidRDefault="00626B90">
    <w:pPr>
      <w:pStyle w:val="Header"/>
    </w:pPr>
  </w:p>
  <w:p w:rsidR="00626B90" w:rsidRDefault="00E2439A">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-499110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626B90" w:rsidRDefault="00626B90">
    <w:pPr>
      <w:pStyle w:val="Header"/>
    </w:pPr>
  </w:p>
  <w:p w:rsidR="00626B90" w:rsidRDefault="00626B90">
    <w:pPr>
      <w:pStyle w:val="Header"/>
    </w:pPr>
  </w:p>
  <w:p w:rsidR="00626B90" w:rsidRDefault="00626B90">
    <w:pPr>
      <w:pStyle w:val="Header"/>
    </w:pPr>
  </w:p>
  <w:p w:rsidR="00626B90" w:rsidRDefault="00626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4CF"/>
    <w:multiLevelType w:val="hybridMultilevel"/>
    <w:tmpl w:val="C78E4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F06"/>
    <w:multiLevelType w:val="hybridMultilevel"/>
    <w:tmpl w:val="B17A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7698"/>
    <w:multiLevelType w:val="hybridMultilevel"/>
    <w:tmpl w:val="0CD257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2D1A36"/>
    <w:multiLevelType w:val="hybridMultilevel"/>
    <w:tmpl w:val="7C4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61964"/>
    <w:multiLevelType w:val="hybridMultilevel"/>
    <w:tmpl w:val="9850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9728D"/>
    <w:multiLevelType w:val="hybridMultilevel"/>
    <w:tmpl w:val="4A9C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D289D"/>
    <w:multiLevelType w:val="hybridMultilevel"/>
    <w:tmpl w:val="B85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79"/>
    <w:rsid w:val="001B042F"/>
    <w:rsid w:val="002D1452"/>
    <w:rsid w:val="00317EAC"/>
    <w:rsid w:val="00391079"/>
    <w:rsid w:val="00442F83"/>
    <w:rsid w:val="00470930"/>
    <w:rsid w:val="004F72CE"/>
    <w:rsid w:val="00626B90"/>
    <w:rsid w:val="00837898"/>
    <w:rsid w:val="00B2196A"/>
    <w:rsid w:val="00BF7164"/>
    <w:rsid w:val="00CA0046"/>
    <w:rsid w:val="00D93867"/>
    <w:rsid w:val="00E2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55AD0187"/>
  <w15:docId w15:val="{9EE622E6-B019-42DE-93E9-8A0BC40E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0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1079"/>
    <w:pPr>
      <w:shd w:val="solid" w:color="FFFFFF" w:fill="auto"/>
      <w:ind w:left="720"/>
      <w:contextualSpacing/>
    </w:pPr>
    <w:rPr>
      <w:color w:val="000000"/>
      <w:shd w:val="solid" w:color="FFFFFF" w:fill="auto"/>
      <w:lang w:val="ru-RU" w:eastAsia="ru-RU"/>
    </w:rPr>
  </w:style>
  <w:style w:type="paragraph" w:styleId="Header">
    <w:name w:val="header"/>
    <w:basedOn w:val="Normal"/>
    <w:link w:val="HeaderChar"/>
    <w:uiPriority w:val="99"/>
    <w:rsid w:val="00626B90"/>
    <w:pPr>
      <w:tabs>
        <w:tab w:val="center" w:pos="4680"/>
        <w:tab w:val="right" w:pos="9360"/>
      </w:tabs>
    </w:pPr>
  </w:style>
  <w:style w:type="character" w:customStyle="1" w:styleId="HeaderChar">
    <w:name w:val="Header Char"/>
    <w:link w:val="Header"/>
    <w:uiPriority w:val="99"/>
    <w:rsid w:val="00626B90"/>
    <w:rPr>
      <w:sz w:val="24"/>
      <w:szCs w:val="24"/>
    </w:rPr>
  </w:style>
  <w:style w:type="paragraph" w:styleId="Footer">
    <w:name w:val="footer"/>
    <w:basedOn w:val="Normal"/>
    <w:link w:val="FooterChar"/>
    <w:rsid w:val="00626B90"/>
    <w:pPr>
      <w:tabs>
        <w:tab w:val="center" w:pos="4680"/>
        <w:tab w:val="right" w:pos="9360"/>
      </w:tabs>
    </w:pPr>
  </w:style>
  <w:style w:type="character" w:customStyle="1" w:styleId="FooterChar">
    <w:name w:val="Footer Char"/>
    <w:link w:val="Footer"/>
    <w:rsid w:val="00626B90"/>
    <w:rPr>
      <w:sz w:val="24"/>
      <w:szCs w:val="24"/>
    </w:rPr>
  </w:style>
  <w:style w:type="paragraph" w:styleId="BalloonText">
    <w:name w:val="Balloon Text"/>
    <w:basedOn w:val="Normal"/>
    <w:link w:val="BalloonTextChar"/>
    <w:rsid w:val="00626B90"/>
    <w:rPr>
      <w:rFonts w:ascii="Tahoma" w:hAnsi="Tahoma" w:cs="Tahoma"/>
      <w:sz w:val="16"/>
      <w:szCs w:val="16"/>
    </w:rPr>
  </w:style>
  <w:style w:type="character" w:customStyle="1" w:styleId="BalloonTextChar">
    <w:name w:val="Balloon Text Char"/>
    <w:link w:val="BalloonText"/>
    <w:rsid w:val="00626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EXAMPLE 6: FELLOW</vt:lpstr>
    </vt:vector>
  </TitlesOfParts>
  <Company>MSSM</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6: FELLOW</dc:title>
  <dc:creator>Lisa Bensinger</dc:creator>
  <cp:lastModifiedBy>Conover, Daniel</cp:lastModifiedBy>
  <cp:revision>2</cp:revision>
  <dcterms:created xsi:type="dcterms:W3CDTF">2024-04-30T21:00:00Z</dcterms:created>
  <dcterms:modified xsi:type="dcterms:W3CDTF">2024-04-30T21:00:00Z</dcterms:modified>
</cp:coreProperties>
</file>